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ACC" w:rsidRPr="00710B04" w:rsidRDefault="002C5ACC" w:rsidP="00E7130F">
      <w:pPr>
        <w:pStyle w:val="ae"/>
        <w:jc w:val="center"/>
        <w:rPr>
          <w:sz w:val="2"/>
          <w:szCs w:val="2"/>
        </w:rPr>
        <w:sectPr w:rsidR="002C5ACC" w:rsidRPr="00710B04" w:rsidSect="006C215A">
          <w:type w:val="continuous"/>
          <w:pgSz w:w="11905" w:h="16837"/>
          <w:pgMar w:top="966" w:right="1134" w:bottom="404" w:left="1625" w:header="0" w:footer="3" w:gutter="0"/>
          <w:cols w:space="720"/>
          <w:noEndnote/>
          <w:docGrid w:linePitch="360"/>
        </w:sectPr>
      </w:pPr>
    </w:p>
    <w:p w:rsidR="006C215A" w:rsidRPr="00E7130F" w:rsidRDefault="006C215A" w:rsidP="00201273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E7130F">
        <w:rPr>
          <w:rFonts w:ascii="Times New Roman" w:hAnsi="Times New Roman" w:cs="Times New Roman"/>
          <w:b/>
          <w:sz w:val="28"/>
          <w:szCs w:val="28"/>
        </w:rPr>
        <w:lastRenderedPageBreak/>
        <w:t>4.1</w:t>
      </w:r>
      <w:r w:rsidR="00E54FA9" w:rsidRPr="00E7130F">
        <w:rPr>
          <w:rFonts w:ascii="Times New Roman" w:hAnsi="Times New Roman" w:cs="Times New Roman"/>
          <w:b/>
          <w:sz w:val="28"/>
          <w:szCs w:val="28"/>
        </w:rPr>
        <w:t xml:space="preserve"> Пояснительная записка</w:t>
      </w:r>
      <w:bookmarkStart w:id="1" w:name="bookmark1"/>
      <w:bookmarkEnd w:id="0"/>
    </w:p>
    <w:p w:rsidR="002C5ACC" w:rsidRPr="00E7130F" w:rsidRDefault="00E54FA9" w:rsidP="00E7130F">
      <w:pPr>
        <w:pStyle w:val="ae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0F">
        <w:rPr>
          <w:rFonts w:ascii="Times New Roman" w:hAnsi="Times New Roman" w:cs="Times New Roman"/>
          <w:b/>
          <w:sz w:val="28"/>
          <w:szCs w:val="28"/>
        </w:rPr>
        <w:t>Нормативная база</w:t>
      </w:r>
      <w:bookmarkEnd w:id="1"/>
    </w:p>
    <w:p w:rsidR="002C5ACC" w:rsidRPr="00E7130F" w:rsidRDefault="00E54FA9" w:rsidP="00E7130F">
      <w:pPr>
        <w:pStyle w:val="ae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130F">
        <w:rPr>
          <w:rFonts w:ascii="Times New Roman" w:hAnsi="Times New Roman" w:cs="Times New Roman"/>
          <w:sz w:val="28"/>
          <w:szCs w:val="28"/>
        </w:rPr>
        <w:t>Настоящий учебный план программы основной образовательной программы</w:t>
      </w:r>
      <w:r w:rsidR="00417182" w:rsidRPr="00E7130F">
        <w:rPr>
          <w:rFonts w:ascii="Times New Roman" w:hAnsi="Times New Roman" w:cs="Times New Roman"/>
          <w:sz w:val="28"/>
          <w:szCs w:val="28"/>
        </w:rPr>
        <w:t xml:space="preserve">среднего профессионального образования </w:t>
      </w:r>
      <w:r w:rsidRPr="00E7130F">
        <w:rPr>
          <w:rFonts w:ascii="Times New Roman" w:hAnsi="Times New Roman" w:cs="Times New Roman"/>
          <w:sz w:val="28"/>
          <w:szCs w:val="28"/>
        </w:rPr>
        <w:t>(ООП</w:t>
      </w:r>
      <w:r w:rsidR="00417182" w:rsidRPr="00E7130F">
        <w:rPr>
          <w:rFonts w:ascii="Times New Roman" w:hAnsi="Times New Roman" w:cs="Times New Roman"/>
          <w:sz w:val="28"/>
          <w:szCs w:val="28"/>
        </w:rPr>
        <w:t xml:space="preserve"> СПО</w:t>
      </w:r>
      <w:r w:rsidRPr="00E7130F">
        <w:rPr>
          <w:rFonts w:ascii="Times New Roman" w:hAnsi="Times New Roman" w:cs="Times New Roman"/>
          <w:sz w:val="28"/>
          <w:szCs w:val="28"/>
        </w:rPr>
        <w:t xml:space="preserve">) ГБПОУ </w:t>
      </w:r>
      <w:r w:rsidR="00B63162" w:rsidRPr="00E7130F">
        <w:rPr>
          <w:rFonts w:ascii="Times New Roman" w:hAnsi="Times New Roman" w:cs="Times New Roman"/>
          <w:sz w:val="28"/>
          <w:szCs w:val="28"/>
        </w:rPr>
        <w:t xml:space="preserve">АО </w:t>
      </w:r>
      <w:r w:rsidRPr="00E7130F">
        <w:rPr>
          <w:rFonts w:ascii="Times New Roman" w:hAnsi="Times New Roman" w:cs="Times New Roman"/>
          <w:sz w:val="28"/>
          <w:szCs w:val="28"/>
        </w:rPr>
        <w:t>«</w:t>
      </w:r>
      <w:r w:rsidR="00B63162" w:rsidRPr="00E7130F">
        <w:rPr>
          <w:rFonts w:ascii="Times New Roman" w:hAnsi="Times New Roman" w:cs="Times New Roman"/>
          <w:sz w:val="28"/>
          <w:szCs w:val="28"/>
        </w:rPr>
        <w:t>Астраханское художественное училище (техникум) им. П.А. Власова</w:t>
      </w:r>
      <w:r w:rsidRPr="00E7130F">
        <w:rPr>
          <w:rFonts w:ascii="Times New Roman" w:hAnsi="Times New Roman" w:cs="Times New Roman"/>
          <w:sz w:val="28"/>
          <w:szCs w:val="28"/>
        </w:rPr>
        <w:t>» (далее - Училище) по специальности 54.02.05 Живопись (по видам) Станковая живопись углубленной подготовки разработан на основе следующих нормативных и методических документов:</w:t>
      </w:r>
    </w:p>
    <w:p w:rsidR="002C5ACC" w:rsidRPr="00E7130F" w:rsidRDefault="00E54FA9" w:rsidP="00E7130F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30F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«Об образовании в Российской Федерации» № 273-ФЗ от 29 декабря 2012 г.;</w:t>
      </w:r>
    </w:p>
    <w:p w:rsidR="002C5ACC" w:rsidRPr="00E7130F" w:rsidRDefault="00E54FA9" w:rsidP="00E7130F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30F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среднего профессионального образования по специальности 54.02.05 Живопись (по видам), утвержденный приказом Министерства образования и науки Российской Федерации от 13 августа 2014г. № 995, зарегистрирован Министерством юстиции Российской Федерации от 25 августа 2014 г. рег.№ 33809;</w:t>
      </w:r>
    </w:p>
    <w:p w:rsidR="002C5ACC" w:rsidRPr="00E7130F" w:rsidRDefault="00E54FA9" w:rsidP="00E7130F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30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14 июня 2013 г. № 464 «Об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образования»</w:t>
      </w:r>
    </w:p>
    <w:p w:rsidR="002C5ACC" w:rsidRPr="00E7130F" w:rsidRDefault="00E54FA9" w:rsidP="00E7130F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30F">
        <w:rPr>
          <w:rFonts w:ascii="Times New Roman" w:hAnsi="Times New Roman" w:cs="Times New Roman"/>
          <w:sz w:val="28"/>
          <w:szCs w:val="28"/>
        </w:rPr>
        <w:t>Письмо Министерства образования и науки Российской Федерации от 20 октября 2010г. № 12-696 «О разъяснениях по формированию учебного плана ОПОП НПО/СПО»;</w:t>
      </w:r>
    </w:p>
    <w:p w:rsidR="002C5ACC" w:rsidRPr="00E7130F" w:rsidRDefault="00E54FA9" w:rsidP="00E7130F">
      <w:pPr>
        <w:pStyle w:val="ae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30F">
        <w:rPr>
          <w:rFonts w:ascii="Times New Roman" w:hAnsi="Times New Roman" w:cs="Times New Roman"/>
          <w:sz w:val="28"/>
          <w:szCs w:val="28"/>
        </w:rPr>
        <w:t>Приказ Министерства образования и науки Российской Федерации от 16 августа 2013г. №968 «Об утверждении Порядка проведения государственной итоговой аттестации по образовательным программам среднего профессионального образования», с учетом изменений, внесенных Приказом Министерства образования и науки Российской Федерации от 31 января 2014г. № 74, от 17 ноября 2017г. № 1138;</w:t>
      </w:r>
    </w:p>
    <w:p w:rsidR="00E7130F" w:rsidRDefault="00E54FA9" w:rsidP="00E7130F">
      <w:pPr>
        <w:pStyle w:val="4"/>
        <w:numPr>
          <w:ilvl w:val="0"/>
          <w:numId w:val="1"/>
        </w:numPr>
        <w:shd w:val="clear" w:color="auto" w:fill="auto"/>
        <w:tabs>
          <w:tab w:val="left" w:pos="178"/>
        </w:tabs>
        <w:spacing w:before="0" w:line="360" w:lineRule="auto"/>
        <w:ind w:left="20" w:right="2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>Приказ Министерства образования и науки Российской Федерации» от 18 апреля 2013г. № 291 «Об утверждении Положения о практике обучающихся,</w:t>
      </w:r>
    </w:p>
    <w:p w:rsidR="00E7130F" w:rsidRDefault="00E7130F" w:rsidP="00E7130F">
      <w:pPr>
        <w:pStyle w:val="4"/>
        <w:shd w:val="clear" w:color="auto" w:fill="auto"/>
        <w:tabs>
          <w:tab w:val="left" w:pos="178"/>
        </w:tabs>
        <w:spacing w:before="0" w:line="360" w:lineRule="auto"/>
        <w:ind w:left="20" w:right="20"/>
        <w:jc w:val="both"/>
        <w:rPr>
          <w:sz w:val="28"/>
          <w:szCs w:val="28"/>
        </w:rPr>
      </w:pPr>
    </w:p>
    <w:p w:rsidR="002C5ACC" w:rsidRPr="00E7130F" w:rsidRDefault="00E54FA9" w:rsidP="00E7130F">
      <w:pPr>
        <w:pStyle w:val="4"/>
        <w:shd w:val="clear" w:color="auto" w:fill="auto"/>
        <w:tabs>
          <w:tab w:val="left" w:pos="178"/>
        </w:tabs>
        <w:spacing w:before="0" w:line="360" w:lineRule="auto"/>
        <w:ind w:left="20" w:right="20"/>
        <w:jc w:val="both"/>
        <w:rPr>
          <w:sz w:val="28"/>
          <w:szCs w:val="28"/>
        </w:rPr>
      </w:pPr>
      <w:proofErr w:type="gramStart"/>
      <w:r w:rsidRPr="00E7130F">
        <w:rPr>
          <w:sz w:val="28"/>
          <w:szCs w:val="28"/>
        </w:rPr>
        <w:t>осваивающих</w:t>
      </w:r>
      <w:proofErr w:type="gramEnd"/>
      <w:r w:rsidRPr="00E7130F">
        <w:rPr>
          <w:sz w:val="28"/>
          <w:szCs w:val="28"/>
        </w:rPr>
        <w:t xml:space="preserve"> основные профессиональные образовательные программы среднего </w:t>
      </w:r>
      <w:r w:rsidR="00B63162" w:rsidRPr="00E7130F">
        <w:rPr>
          <w:sz w:val="28"/>
          <w:szCs w:val="28"/>
        </w:rPr>
        <w:t>профессионального образования»;</w:t>
      </w:r>
    </w:p>
    <w:p w:rsidR="002C5ACC" w:rsidRPr="00E7130F" w:rsidRDefault="00E54FA9" w:rsidP="00E7130F">
      <w:pPr>
        <w:pStyle w:val="4"/>
        <w:numPr>
          <w:ilvl w:val="0"/>
          <w:numId w:val="1"/>
        </w:numPr>
        <w:shd w:val="clear" w:color="auto" w:fill="auto"/>
        <w:tabs>
          <w:tab w:val="left" w:pos="231"/>
        </w:tabs>
        <w:spacing w:before="0" w:line="360" w:lineRule="auto"/>
        <w:ind w:left="20" w:right="20"/>
        <w:jc w:val="both"/>
        <w:rPr>
          <w:sz w:val="28"/>
          <w:szCs w:val="28"/>
        </w:rPr>
      </w:pPr>
      <w:r w:rsidRPr="00E7130F">
        <w:rPr>
          <w:sz w:val="28"/>
          <w:szCs w:val="28"/>
        </w:rPr>
        <w:lastRenderedPageBreak/>
        <w:t>Устав Училища</w:t>
      </w:r>
    </w:p>
    <w:p w:rsidR="00B63162" w:rsidRPr="00E7130F" w:rsidRDefault="00E54FA9" w:rsidP="00E7130F">
      <w:pPr>
        <w:pStyle w:val="4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360" w:lineRule="auto"/>
        <w:ind w:left="20" w:right="20"/>
        <w:jc w:val="both"/>
        <w:rPr>
          <w:color w:val="auto"/>
          <w:sz w:val="28"/>
          <w:szCs w:val="28"/>
        </w:rPr>
      </w:pPr>
      <w:r w:rsidRPr="00E7130F">
        <w:rPr>
          <w:color w:val="auto"/>
          <w:sz w:val="28"/>
          <w:szCs w:val="28"/>
        </w:rPr>
        <w:t xml:space="preserve">Положение о проведении текущего контроля и промежуточной аттестации обучающихся </w:t>
      </w:r>
      <w:r w:rsidR="00B63162" w:rsidRPr="00E7130F">
        <w:rPr>
          <w:color w:val="auto"/>
          <w:sz w:val="28"/>
          <w:szCs w:val="28"/>
        </w:rPr>
        <w:t>ГБПОУ АО «Астраханское художественное училище (техникум) им. П.А. Власова»</w:t>
      </w:r>
      <w:r w:rsidRPr="00E7130F">
        <w:rPr>
          <w:color w:val="auto"/>
          <w:sz w:val="28"/>
          <w:szCs w:val="28"/>
        </w:rPr>
        <w:t xml:space="preserve">; </w:t>
      </w:r>
    </w:p>
    <w:p w:rsidR="002C5ACC" w:rsidRPr="00E7130F" w:rsidRDefault="00E54FA9" w:rsidP="00E7130F">
      <w:pPr>
        <w:pStyle w:val="4"/>
        <w:numPr>
          <w:ilvl w:val="0"/>
          <w:numId w:val="1"/>
        </w:numPr>
        <w:shd w:val="clear" w:color="auto" w:fill="auto"/>
        <w:tabs>
          <w:tab w:val="left" w:pos="270"/>
        </w:tabs>
        <w:spacing w:before="0" w:line="360" w:lineRule="auto"/>
        <w:ind w:left="20" w:right="20"/>
        <w:jc w:val="both"/>
        <w:rPr>
          <w:color w:val="auto"/>
          <w:sz w:val="28"/>
          <w:szCs w:val="28"/>
        </w:rPr>
      </w:pPr>
      <w:r w:rsidRPr="00E7130F">
        <w:rPr>
          <w:color w:val="auto"/>
          <w:sz w:val="28"/>
          <w:szCs w:val="28"/>
        </w:rPr>
        <w:t xml:space="preserve">Положение о порядке проведения государственной итоговой аттестации по образовательным программам среднего профессионального образования в ГБПОУ </w:t>
      </w:r>
      <w:r w:rsidR="00B63162" w:rsidRPr="00E7130F">
        <w:rPr>
          <w:color w:val="auto"/>
          <w:sz w:val="28"/>
          <w:szCs w:val="28"/>
        </w:rPr>
        <w:t xml:space="preserve">АО </w:t>
      </w:r>
      <w:r w:rsidRPr="00E7130F">
        <w:rPr>
          <w:color w:val="auto"/>
          <w:sz w:val="28"/>
          <w:szCs w:val="28"/>
        </w:rPr>
        <w:t>«</w:t>
      </w:r>
      <w:r w:rsidR="00B63162" w:rsidRPr="00E7130F">
        <w:rPr>
          <w:color w:val="auto"/>
          <w:sz w:val="28"/>
          <w:szCs w:val="28"/>
        </w:rPr>
        <w:t>Астраханское</w:t>
      </w:r>
      <w:r w:rsidRPr="00E7130F">
        <w:rPr>
          <w:color w:val="auto"/>
          <w:sz w:val="28"/>
          <w:szCs w:val="28"/>
        </w:rPr>
        <w:t xml:space="preserve"> художественное училище </w:t>
      </w:r>
      <w:r w:rsidR="00B63162" w:rsidRPr="00E7130F">
        <w:rPr>
          <w:color w:val="auto"/>
          <w:sz w:val="28"/>
          <w:szCs w:val="28"/>
        </w:rPr>
        <w:t xml:space="preserve">(техникум) </w:t>
      </w:r>
      <w:r w:rsidRPr="00E7130F">
        <w:rPr>
          <w:color w:val="auto"/>
          <w:sz w:val="28"/>
          <w:szCs w:val="28"/>
        </w:rPr>
        <w:t xml:space="preserve">им. </w:t>
      </w:r>
      <w:r w:rsidR="00B63162" w:rsidRPr="00E7130F">
        <w:rPr>
          <w:color w:val="auto"/>
          <w:sz w:val="28"/>
          <w:szCs w:val="28"/>
        </w:rPr>
        <w:t>П.А. Власова</w:t>
      </w:r>
      <w:r w:rsidR="00E7130F" w:rsidRPr="00E7130F">
        <w:rPr>
          <w:color w:val="auto"/>
          <w:sz w:val="28"/>
          <w:szCs w:val="28"/>
        </w:rPr>
        <w:t>»</w:t>
      </w:r>
      <w:r w:rsidRPr="00E7130F">
        <w:rPr>
          <w:color w:val="auto"/>
          <w:sz w:val="28"/>
          <w:szCs w:val="28"/>
        </w:rPr>
        <w:t>;</w:t>
      </w:r>
    </w:p>
    <w:p w:rsidR="002C5ACC" w:rsidRPr="00E7130F" w:rsidRDefault="00E54FA9" w:rsidP="00E7130F">
      <w:pPr>
        <w:pStyle w:val="4"/>
        <w:numPr>
          <w:ilvl w:val="0"/>
          <w:numId w:val="1"/>
        </w:numPr>
        <w:shd w:val="clear" w:color="auto" w:fill="auto"/>
        <w:tabs>
          <w:tab w:val="left" w:pos="318"/>
        </w:tabs>
        <w:spacing w:before="0" w:line="360" w:lineRule="auto"/>
        <w:ind w:left="20" w:right="20"/>
        <w:jc w:val="both"/>
        <w:rPr>
          <w:color w:val="auto"/>
          <w:sz w:val="28"/>
          <w:szCs w:val="28"/>
        </w:rPr>
      </w:pPr>
      <w:r w:rsidRPr="00E7130F">
        <w:rPr>
          <w:color w:val="auto"/>
          <w:sz w:val="28"/>
          <w:szCs w:val="28"/>
        </w:rPr>
        <w:t xml:space="preserve">Положение о самостоятельной работе обучающихся </w:t>
      </w:r>
      <w:r w:rsidR="00B63162" w:rsidRPr="00E7130F">
        <w:rPr>
          <w:color w:val="auto"/>
          <w:sz w:val="28"/>
          <w:szCs w:val="28"/>
        </w:rPr>
        <w:t>ГБПОУ АО «Астраханское художественное училище (техникум) им. П.А. Власова»</w:t>
      </w:r>
      <w:r w:rsidR="00E7130F" w:rsidRPr="00E7130F">
        <w:rPr>
          <w:color w:val="auto"/>
          <w:sz w:val="28"/>
          <w:szCs w:val="28"/>
        </w:rPr>
        <w:t>,</w:t>
      </w:r>
    </w:p>
    <w:p w:rsidR="002C5ACC" w:rsidRPr="00E7130F" w:rsidRDefault="00E54FA9" w:rsidP="00E7130F">
      <w:pPr>
        <w:pStyle w:val="4"/>
        <w:shd w:val="clear" w:color="auto" w:fill="auto"/>
        <w:tabs>
          <w:tab w:val="left" w:pos="164"/>
        </w:tabs>
        <w:spacing w:before="0" w:line="360" w:lineRule="auto"/>
        <w:ind w:right="20"/>
        <w:jc w:val="both"/>
        <w:rPr>
          <w:color w:val="auto"/>
          <w:sz w:val="28"/>
          <w:szCs w:val="28"/>
        </w:rPr>
      </w:pPr>
      <w:r w:rsidRPr="00E7130F">
        <w:rPr>
          <w:color w:val="auto"/>
          <w:sz w:val="28"/>
          <w:szCs w:val="28"/>
        </w:rPr>
        <w:t>Положение об учебной и производственной практике обучающихся, осваивающих основные профессиональные образовательные программы СПО</w:t>
      </w:r>
      <w:r w:rsidR="00B63162" w:rsidRPr="00E7130F">
        <w:rPr>
          <w:color w:val="auto"/>
          <w:sz w:val="28"/>
          <w:szCs w:val="28"/>
        </w:rPr>
        <w:t xml:space="preserve"> ГБПОУ АО «Астраханское художественное училище (техникум) им. П.А. Власова»</w:t>
      </w:r>
      <w:r w:rsidRPr="00E7130F">
        <w:rPr>
          <w:color w:val="auto"/>
          <w:sz w:val="28"/>
          <w:szCs w:val="28"/>
        </w:rPr>
        <w:t>.</w:t>
      </w:r>
    </w:p>
    <w:p w:rsidR="002C5ACC" w:rsidRPr="00E7130F" w:rsidRDefault="00E54FA9" w:rsidP="00E7130F">
      <w:pPr>
        <w:pStyle w:val="11"/>
        <w:keepNext/>
        <w:keepLines/>
        <w:shd w:val="clear" w:color="auto" w:fill="auto"/>
        <w:spacing w:after="0" w:line="360" w:lineRule="auto"/>
        <w:ind w:left="1480"/>
        <w:jc w:val="both"/>
        <w:rPr>
          <w:sz w:val="28"/>
          <w:szCs w:val="28"/>
        </w:rPr>
      </w:pPr>
      <w:bookmarkStart w:id="2" w:name="bookmark2"/>
      <w:r w:rsidRPr="00E7130F">
        <w:rPr>
          <w:sz w:val="28"/>
          <w:szCs w:val="28"/>
        </w:rPr>
        <w:t>4.2. Организация учебного процесса и режим занятий</w:t>
      </w:r>
      <w:bookmarkEnd w:id="2"/>
    </w:p>
    <w:p w:rsidR="002C5ACC" w:rsidRPr="00E7130F" w:rsidRDefault="00E54FA9" w:rsidP="00E7130F">
      <w:pPr>
        <w:pStyle w:val="4"/>
        <w:numPr>
          <w:ilvl w:val="0"/>
          <w:numId w:val="4"/>
        </w:numPr>
        <w:shd w:val="clear" w:color="auto" w:fill="auto"/>
        <w:tabs>
          <w:tab w:val="left" w:pos="663"/>
        </w:tabs>
        <w:spacing w:before="0" w:line="360" w:lineRule="auto"/>
        <w:ind w:left="20" w:right="2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 xml:space="preserve">Учебный план </w:t>
      </w:r>
      <w:r w:rsidR="00B63162" w:rsidRPr="00E7130F">
        <w:rPr>
          <w:sz w:val="28"/>
          <w:szCs w:val="28"/>
        </w:rPr>
        <w:t>ООП</w:t>
      </w:r>
      <w:r w:rsidR="00417182" w:rsidRPr="00E7130F">
        <w:rPr>
          <w:sz w:val="28"/>
          <w:szCs w:val="28"/>
        </w:rPr>
        <w:t xml:space="preserve">СПО </w:t>
      </w:r>
      <w:r w:rsidR="00B3772F" w:rsidRPr="00E7130F">
        <w:rPr>
          <w:sz w:val="28"/>
          <w:szCs w:val="28"/>
        </w:rPr>
        <w:t xml:space="preserve">по специальности 54.02.05 Живопись (по видам) Станковая живопись (углубленная подготовка) </w:t>
      </w:r>
      <w:r w:rsidRPr="00E7130F">
        <w:rPr>
          <w:sz w:val="28"/>
          <w:szCs w:val="28"/>
        </w:rPr>
        <w:t>составлен совместно с работодателями и направлен на удовлетворение потребностей регионального рынка труда и работодателей.</w:t>
      </w:r>
    </w:p>
    <w:p w:rsidR="002C5ACC" w:rsidRPr="00E7130F" w:rsidRDefault="00E54FA9" w:rsidP="00E7130F">
      <w:pPr>
        <w:pStyle w:val="4"/>
        <w:numPr>
          <w:ilvl w:val="0"/>
          <w:numId w:val="4"/>
        </w:numPr>
        <w:shd w:val="clear" w:color="auto" w:fill="auto"/>
        <w:tabs>
          <w:tab w:val="left" w:pos="726"/>
        </w:tabs>
        <w:spacing w:before="0" w:line="360" w:lineRule="auto"/>
        <w:ind w:left="20" w:right="2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 xml:space="preserve">В рабочих учебных программах конкретизированы результаты обучения в виде </w:t>
      </w:r>
      <w:r w:rsidR="00B63162" w:rsidRPr="00E7130F">
        <w:rPr>
          <w:sz w:val="28"/>
          <w:szCs w:val="28"/>
        </w:rPr>
        <w:t xml:space="preserve">личностных, </w:t>
      </w:r>
      <w:proofErr w:type="spellStart"/>
      <w:r w:rsidR="00B63162" w:rsidRPr="00E7130F">
        <w:rPr>
          <w:sz w:val="28"/>
          <w:szCs w:val="28"/>
        </w:rPr>
        <w:t>метапредметных</w:t>
      </w:r>
      <w:proofErr w:type="spellEnd"/>
      <w:r w:rsidR="00B63162" w:rsidRPr="00E7130F">
        <w:rPr>
          <w:sz w:val="28"/>
          <w:szCs w:val="28"/>
        </w:rPr>
        <w:t xml:space="preserve"> и предметных результатов</w:t>
      </w:r>
      <w:r w:rsidR="00B3772F" w:rsidRPr="00E7130F">
        <w:rPr>
          <w:sz w:val="28"/>
          <w:szCs w:val="28"/>
        </w:rPr>
        <w:t xml:space="preserve">, а также </w:t>
      </w:r>
      <w:r w:rsidRPr="00E7130F">
        <w:rPr>
          <w:sz w:val="28"/>
          <w:szCs w:val="28"/>
        </w:rPr>
        <w:t>компетенций, сформированных на основе приобретаемого практического опыта, умений, знаний. Сформулированы требования к результатам освоения учебных дисциплин и модулей, спланирована самостоятельная работа обучающихся.</w:t>
      </w:r>
    </w:p>
    <w:p w:rsidR="002C5ACC" w:rsidRPr="00E7130F" w:rsidRDefault="00E54FA9" w:rsidP="00E7130F">
      <w:pPr>
        <w:pStyle w:val="4"/>
        <w:numPr>
          <w:ilvl w:val="0"/>
          <w:numId w:val="4"/>
        </w:numPr>
        <w:shd w:val="clear" w:color="auto" w:fill="auto"/>
        <w:tabs>
          <w:tab w:val="left" w:pos="711"/>
        </w:tabs>
        <w:spacing w:before="0" w:line="360" w:lineRule="auto"/>
        <w:ind w:left="20" w:right="2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 xml:space="preserve">Реализация </w:t>
      </w:r>
      <w:r w:rsidR="00B3772F" w:rsidRPr="00E7130F">
        <w:rPr>
          <w:sz w:val="28"/>
          <w:szCs w:val="28"/>
        </w:rPr>
        <w:t>ООП</w:t>
      </w:r>
      <w:r w:rsidR="00417182" w:rsidRPr="00E7130F">
        <w:rPr>
          <w:sz w:val="28"/>
          <w:szCs w:val="28"/>
        </w:rPr>
        <w:t xml:space="preserve">СПО </w:t>
      </w:r>
      <w:r w:rsidR="00B3772F" w:rsidRPr="00E7130F">
        <w:rPr>
          <w:sz w:val="28"/>
          <w:szCs w:val="28"/>
        </w:rPr>
        <w:t xml:space="preserve">по специальности 54.02.05 Живопись (по видам) Станковая живопись (углубленная подготовка) </w:t>
      </w:r>
      <w:r w:rsidRPr="00E7130F">
        <w:rPr>
          <w:sz w:val="28"/>
          <w:szCs w:val="28"/>
        </w:rPr>
        <w:t>осуществляется Училищем на государственном языке Российской Федерации.</w:t>
      </w:r>
    </w:p>
    <w:p w:rsidR="002C5ACC" w:rsidRPr="00E7130F" w:rsidRDefault="00E54FA9" w:rsidP="00E7130F">
      <w:pPr>
        <w:pStyle w:val="4"/>
        <w:numPr>
          <w:ilvl w:val="0"/>
          <w:numId w:val="4"/>
        </w:numPr>
        <w:shd w:val="clear" w:color="auto" w:fill="auto"/>
        <w:tabs>
          <w:tab w:val="left" w:pos="649"/>
        </w:tabs>
        <w:spacing w:before="0" w:line="360" w:lineRule="auto"/>
        <w:ind w:left="2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>Занятия начинаются 1 сентября. Учебный год состоит из двух семестров.</w:t>
      </w:r>
    </w:p>
    <w:p w:rsidR="002C5ACC" w:rsidRPr="00E7130F" w:rsidRDefault="00E54FA9" w:rsidP="00E7130F">
      <w:pPr>
        <w:pStyle w:val="4"/>
        <w:numPr>
          <w:ilvl w:val="0"/>
          <w:numId w:val="4"/>
        </w:numPr>
        <w:shd w:val="clear" w:color="auto" w:fill="auto"/>
        <w:tabs>
          <w:tab w:val="left" w:pos="956"/>
        </w:tabs>
        <w:spacing w:before="0" w:line="360" w:lineRule="auto"/>
        <w:ind w:left="20" w:right="2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 xml:space="preserve">Для всех видов аудиторных занятий академический час устанавливается продолжительностью 45 минут при шестидневной рабочей неделе. Учебные занятия </w:t>
      </w:r>
      <w:r w:rsidRPr="00E7130F">
        <w:rPr>
          <w:sz w:val="28"/>
          <w:szCs w:val="28"/>
        </w:rPr>
        <w:lastRenderedPageBreak/>
        <w:t>проводятся парами (по два ак</w:t>
      </w:r>
      <w:r w:rsidR="004C03E7" w:rsidRPr="00E7130F">
        <w:rPr>
          <w:sz w:val="28"/>
          <w:szCs w:val="28"/>
        </w:rPr>
        <w:t>адемических часа) с перерывом 5</w:t>
      </w:r>
      <w:r w:rsidRPr="00E7130F">
        <w:rPr>
          <w:sz w:val="28"/>
          <w:szCs w:val="28"/>
        </w:rPr>
        <w:t xml:space="preserve"> минут между парами и 5 минут между занятиями в паре. Обеденный перерыв сост</w:t>
      </w:r>
      <w:r w:rsidR="004C03E7" w:rsidRPr="00E7130F">
        <w:rPr>
          <w:sz w:val="28"/>
          <w:szCs w:val="28"/>
        </w:rPr>
        <w:t>авляет 45</w:t>
      </w:r>
      <w:r w:rsidRPr="00E7130F">
        <w:rPr>
          <w:sz w:val="28"/>
          <w:szCs w:val="28"/>
        </w:rPr>
        <w:t xml:space="preserve"> минут.</w:t>
      </w:r>
    </w:p>
    <w:p w:rsidR="00B3772F" w:rsidRPr="00E7130F" w:rsidRDefault="00E54FA9" w:rsidP="00E7130F">
      <w:pPr>
        <w:pStyle w:val="4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360" w:lineRule="auto"/>
        <w:ind w:left="20" w:right="16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>Максимальный объем учебной нагрузки обучающихся составляет 54 академических часа в неделю, включая все виды аудиторной и внеаудиторной (самостоятельной) нагрузки.</w:t>
      </w:r>
    </w:p>
    <w:p w:rsidR="00B3772F" w:rsidRPr="00E7130F" w:rsidRDefault="00E54FA9" w:rsidP="00E7130F">
      <w:pPr>
        <w:pStyle w:val="4"/>
        <w:numPr>
          <w:ilvl w:val="0"/>
          <w:numId w:val="4"/>
        </w:numPr>
        <w:shd w:val="clear" w:color="auto" w:fill="auto"/>
        <w:tabs>
          <w:tab w:val="left" w:pos="798"/>
        </w:tabs>
        <w:spacing w:before="0" w:line="360" w:lineRule="auto"/>
        <w:ind w:left="20" w:right="16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>Объем аудиторной учебной нагрузки в неделю включает обязательные 36 академических часа и 6 часов в неделю - дополнительной работы над завершением программного задания по дисциплинам «Рисунок» и «Живопись» под руководством преподавателя. Дополнительная работа над завершением программного задания (6 академических часов в неделю) по дисциплинам</w:t>
      </w:r>
      <w:r w:rsidR="00B3772F" w:rsidRPr="00E7130F">
        <w:rPr>
          <w:sz w:val="28"/>
          <w:szCs w:val="28"/>
        </w:rPr>
        <w:t>«Рисунок», «Живопись» является особым видом самостоятельной работы обучающихся</w:t>
      </w:r>
      <w:proofErr w:type="gramStart"/>
      <w:r w:rsidR="00B3772F" w:rsidRPr="00E7130F">
        <w:rPr>
          <w:sz w:val="28"/>
          <w:szCs w:val="28"/>
        </w:rPr>
        <w:t>.В</w:t>
      </w:r>
      <w:proofErr w:type="gramEnd"/>
      <w:r w:rsidR="00B3772F" w:rsidRPr="00E7130F">
        <w:rPr>
          <w:sz w:val="28"/>
          <w:szCs w:val="28"/>
        </w:rPr>
        <w:t>о избежание методических ошибок, соблюдения требований техники безопасности и необходимости работы с живой натурой проводится под руководством преподавателя, включается в расписание учебных занятий и в учебную нагрузку преподавателя. Является обязательной формой работы.</w:t>
      </w:r>
    </w:p>
    <w:p w:rsidR="00B3772F" w:rsidRPr="00E7130F" w:rsidRDefault="00B3772F" w:rsidP="00E7130F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before="0" w:line="360" w:lineRule="auto"/>
        <w:ind w:left="20" w:right="16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>Максимальный объем нагрузки при прохождении практики составляет 36 часов в неделю. При прохождении практики занятия не проводятся.</w:t>
      </w:r>
    </w:p>
    <w:p w:rsidR="00B3772F" w:rsidRPr="00E7130F" w:rsidRDefault="00B3772F" w:rsidP="00E7130F">
      <w:pPr>
        <w:pStyle w:val="4"/>
        <w:numPr>
          <w:ilvl w:val="0"/>
          <w:numId w:val="4"/>
        </w:numPr>
        <w:shd w:val="clear" w:color="auto" w:fill="auto"/>
        <w:tabs>
          <w:tab w:val="left" w:pos="654"/>
        </w:tabs>
        <w:spacing w:before="0" w:line="360" w:lineRule="auto"/>
        <w:ind w:left="20" w:right="16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>Консультации для обучающихся предусматриваются Училищем из расчета 4 часа на одного обучающегося на каждый учебный год, в том числе в период реализации ООП</w:t>
      </w:r>
      <w:r w:rsidR="00417182" w:rsidRPr="00E7130F">
        <w:rPr>
          <w:sz w:val="28"/>
          <w:szCs w:val="28"/>
        </w:rPr>
        <w:t xml:space="preserve">СПО </w:t>
      </w:r>
      <w:r w:rsidRPr="00E7130F">
        <w:rPr>
          <w:sz w:val="28"/>
          <w:szCs w:val="28"/>
        </w:rPr>
        <w:t>для лиц, обучающихся на базе основного общего образования. Формы проведения консультаций (групповые, индивидуальные, письменные, устные) определяются Училищем.</w:t>
      </w:r>
    </w:p>
    <w:p w:rsidR="00B3772F" w:rsidRPr="00E7130F" w:rsidRDefault="00B3772F" w:rsidP="00E7130F">
      <w:pPr>
        <w:pStyle w:val="4"/>
        <w:numPr>
          <w:ilvl w:val="0"/>
          <w:numId w:val="4"/>
        </w:numPr>
        <w:shd w:val="clear" w:color="auto" w:fill="auto"/>
        <w:tabs>
          <w:tab w:val="left" w:pos="654"/>
        </w:tabs>
        <w:spacing w:before="0" w:line="360" w:lineRule="auto"/>
        <w:ind w:right="160"/>
        <w:jc w:val="both"/>
        <w:rPr>
          <w:sz w:val="28"/>
          <w:szCs w:val="28"/>
        </w:rPr>
      </w:pPr>
      <w:r w:rsidRPr="00E7130F">
        <w:rPr>
          <w:sz w:val="28"/>
          <w:szCs w:val="28"/>
        </w:rPr>
        <w:t>Срок получения СПО по ООП</w:t>
      </w:r>
      <w:r w:rsidR="00417182" w:rsidRPr="00E7130F">
        <w:rPr>
          <w:sz w:val="28"/>
          <w:szCs w:val="28"/>
        </w:rPr>
        <w:t xml:space="preserve"> СПО</w:t>
      </w:r>
      <w:r w:rsidRPr="00E7130F">
        <w:rPr>
          <w:sz w:val="28"/>
          <w:szCs w:val="28"/>
        </w:rPr>
        <w:t xml:space="preserve"> по специальности 54.02.05 Живопись (по видам) Станковая живопись (углубленная подготовка) </w:t>
      </w:r>
      <w:r w:rsidRPr="00E7130F">
        <w:rPr>
          <w:rStyle w:val="a9"/>
          <w:sz w:val="28"/>
          <w:szCs w:val="28"/>
          <w:u w:val="none"/>
        </w:rPr>
        <w:t>составляет 199 недель, в том числе:</w:t>
      </w:r>
      <w:r w:rsidRPr="00E7130F">
        <w:rPr>
          <w:sz w:val="28"/>
          <w:szCs w:val="28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765"/>
        <w:gridCol w:w="3178"/>
      </w:tblGrid>
      <w:tr w:rsidR="00B3772F" w:rsidRPr="00710B04" w:rsidTr="00E960EF">
        <w:trPr>
          <w:trHeight w:val="293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710B04">
              <w:t>Общеобразовательный учебный цикл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F14600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F14600">
              <w:t>39 недель</w:t>
            </w:r>
          </w:p>
        </w:tc>
      </w:tr>
      <w:tr w:rsidR="00B3772F" w:rsidRPr="00710B04" w:rsidTr="00E960EF">
        <w:trPr>
          <w:trHeight w:val="283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710B04">
              <w:t>Обучение по учебным циклам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F14600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F14600">
              <w:t>90 недель</w:t>
            </w:r>
          </w:p>
        </w:tc>
      </w:tr>
      <w:tr w:rsidR="00B3772F" w:rsidRPr="00710B04" w:rsidTr="00E960EF">
        <w:trPr>
          <w:trHeight w:val="288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710B04">
              <w:t>Учебная практика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F14600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F14600">
              <w:t>6 недель</w:t>
            </w:r>
          </w:p>
        </w:tc>
      </w:tr>
      <w:tr w:rsidR="00B3772F" w:rsidRPr="00710B04" w:rsidTr="00E960EF">
        <w:trPr>
          <w:trHeight w:val="562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83" w:lineRule="exact"/>
              <w:ind w:left="480"/>
            </w:pPr>
            <w:r w:rsidRPr="00710B04">
              <w:t>Производственная практика (по профилю специальности)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417182" w:rsidRDefault="00B3772F" w:rsidP="00710B04">
            <w:pPr>
              <w:pStyle w:val="70"/>
              <w:shd w:val="clear" w:color="auto" w:fill="auto"/>
              <w:spacing w:line="240" w:lineRule="auto"/>
              <w:ind w:left="480"/>
              <w:rPr>
                <w:highlight w:val="yellow"/>
              </w:rPr>
            </w:pPr>
            <w:r w:rsidRPr="00C76E08">
              <w:t>12 недель</w:t>
            </w:r>
          </w:p>
        </w:tc>
      </w:tr>
      <w:tr w:rsidR="00B3772F" w:rsidRPr="00710B04" w:rsidTr="00E960EF">
        <w:trPr>
          <w:trHeight w:val="288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710B04">
              <w:t>Производственная практика (преддипломная)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417182" w:rsidRDefault="00B3772F" w:rsidP="00710B04">
            <w:pPr>
              <w:pStyle w:val="70"/>
              <w:shd w:val="clear" w:color="auto" w:fill="auto"/>
              <w:spacing w:line="240" w:lineRule="auto"/>
              <w:ind w:left="480"/>
              <w:rPr>
                <w:highlight w:val="yellow"/>
              </w:rPr>
            </w:pPr>
            <w:r w:rsidRPr="00C76E08">
              <w:t>3 недели</w:t>
            </w:r>
          </w:p>
        </w:tc>
      </w:tr>
      <w:tr w:rsidR="00B3772F" w:rsidRPr="00710B04" w:rsidTr="00E960EF">
        <w:trPr>
          <w:trHeight w:val="283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710B04">
              <w:t>Промежуточная аттестация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417182" w:rsidRDefault="00B3772F" w:rsidP="00710B04">
            <w:pPr>
              <w:pStyle w:val="70"/>
              <w:shd w:val="clear" w:color="auto" w:fill="auto"/>
              <w:spacing w:line="240" w:lineRule="auto"/>
              <w:ind w:left="480"/>
              <w:rPr>
                <w:highlight w:val="yellow"/>
              </w:rPr>
            </w:pPr>
            <w:r w:rsidRPr="00C76E08">
              <w:t>8 недель</w:t>
            </w:r>
          </w:p>
        </w:tc>
      </w:tr>
      <w:tr w:rsidR="00B3772F" w:rsidRPr="00710B04" w:rsidTr="00E960EF">
        <w:trPr>
          <w:trHeight w:val="288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710B04">
              <w:lastRenderedPageBreak/>
              <w:t>Государственная (итоговая) аттестация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417182" w:rsidRDefault="00B3772F" w:rsidP="00710B04">
            <w:pPr>
              <w:pStyle w:val="70"/>
              <w:shd w:val="clear" w:color="auto" w:fill="auto"/>
              <w:spacing w:line="240" w:lineRule="auto"/>
              <w:ind w:left="480"/>
              <w:rPr>
                <w:highlight w:val="yellow"/>
              </w:rPr>
            </w:pPr>
            <w:r w:rsidRPr="00C76E08">
              <w:t>9 недель</w:t>
            </w:r>
          </w:p>
        </w:tc>
      </w:tr>
      <w:tr w:rsidR="00B3772F" w:rsidRPr="00710B04" w:rsidTr="00E960EF">
        <w:trPr>
          <w:trHeight w:val="283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40" w:lineRule="auto"/>
              <w:ind w:left="480"/>
            </w:pPr>
            <w:r w:rsidRPr="00710B04">
              <w:t>Каникулярное время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417182" w:rsidRDefault="00B3772F" w:rsidP="00710B04">
            <w:pPr>
              <w:pStyle w:val="70"/>
              <w:shd w:val="clear" w:color="auto" w:fill="auto"/>
              <w:spacing w:line="240" w:lineRule="auto"/>
              <w:ind w:left="480"/>
              <w:rPr>
                <w:highlight w:val="yellow"/>
              </w:rPr>
            </w:pPr>
            <w:r w:rsidRPr="00C76E08">
              <w:t>32 недели</w:t>
            </w:r>
          </w:p>
        </w:tc>
      </w:tr>
      <w:tr w:rsidR="00B3772F" w:rsidRPr="00710B04" w:rsidTr="00E960EF">
        <w:trPr>
          <w:trHeight w:val="293"/>
          <w:jc w:val="center"/>
        </w:trPr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710B04" w:rsidRDefault="00B3772F" w:rsidP="00710B04">
            <w:pPr>
              <w:pStyle w:val="70"/>
              <w:shd w:val="clear" w:color="auto" w:fill="auto"/>
              <w:spacing w:line="240" w:lineRule="auto"/>
              <w:ind w:left="5040"/>
            </w:pPr>
            <w:r w:rsidRPr="00710B04">
              <w:t>Итого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772F" w:rsidRPr="00417182" w:rsidRDefault="00B3772F" w:rsidP="00710B04">
            <w:pPr>
              <w:pStyle w:val="70"/>
              <w:shd w:val="clear" w:color="auto" w:fill="auto"/>
              <w:spacing w:line="240" w:lineRule="auto"/>
              <w:ind w:left="480"/>
              <w:rPr>
                <w:highlight w:val="yellow"/>
              </w:rPr>
            </w:pPr>
            <w:r w:rsidRPr="00F14600">
              <w:t>199 недель</w:t>
            </w:r>
          </w:p>
        </w:tc>
      </w:tr>
    </w:tbl>
    <w:p w:rsidR="002C5ACC" w:rsidRPr="00710B04" w:rsidRDefault="00B3772F" w:rsidP="00710B04">
      <w:pPr>
        <w:pStyle w:val="4"/>
        <w:numPr>
          <w:ilvl w:val="0"/>
          <w:numId w:val="4"/>
        </w:numPr>
        <w:shd w:val="clear" w:color="auto" w:fill="auto"/>
        <w:tabs>
          <w:tab w:val="left" w:pos="706"/>
        </w:tabs>
        <w:spacing w:before="0" w:line="322" w:lineRule="exact"/>
        <w:ind w:left="20" w:right="20"/>
        <w:jc w:val="both"/>
      </w:pPr>
      <w:r w:rsidRPr="00710B04">
        <w:t xml:space="preserve">Общий объем каникулярного времени составляет </w:t>
      </w:r>
      <w:r w:rsidRPr="00C76E08">
        <w:t>32 недели:</w:t>
      </w:r>
    </w:p>
    <w:p w:rsidR="002C5ACC" w:rsidRPr="00710B04" w:rsidRDefault="002C5ACC" w:rsidP="00710B04">
      <w:pPr>
        <w:rPr>
          <w:sz w:val="2"/>
          <w:szCs w:val="2"/>
        </w:rPr>
      </w:pP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322" w:lineRule="exact"/>
        <w:ind w:left="740"/>
      </w:pPr>
      <w:r w:rsidRPr="00710B04">
        <w:t>на первом курсе 10 недель, в том числе 2 недели в зимний период;</w:t>
      </w: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322" w:lineRule="exact"/>
        <w:ind w:left="740"/>
      </w:pPr>
      <w:r w:rsidRPr="00710B04">
        <w:t>на втором курсе 10 недель, в том числе 2 недели в зимний период;</w:t>
      </w: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322" w:lineRule="exact"/>
        <w:ind w:left="740"/>
      </w:pPr>
      <w:r w:rsidRPr="00710B04">
        <w:t>на третьем курсе 10 недель, в том числе 2 недели в зимний период;</w:t>
      </w: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322" w:lineRule="exact"/>
        <w:ind w:left="740"/>
      </w:pPr>
      <w:r w:rsidRPr="00710B04">
        <w:t>на четвертом курсе 2 недели в зимний период.</w:t>
      </w:r>
    </w:p>
    <w:p w:rsidR="002C5ACC" w:rsidRPr="00710B04" w:rsidRDefault="00925F90" w:rsidP="00710B04">
      <w:pPr>
        <w:pStyle w:val="4"/>
        <w:numPr>
          <w:ilvl w:val="0"/>
          <w:numId w:val="5"/>
        </w:numPr>
        <w:shd w:val="clear" w:color="auto" w:fill="auto"/>
        <w:tabs>
          <w:tab w:val="left" w:pos="1057"/>
        </w:tabs>
        <w:spacing w:before="0" w:line="322" w:lineRule="exact"/>
        <w:ind w:right="160"/>
        <w:jc w:val="both"/>
      </w:pPr>
      <w:r w:rsidRPr="00710B04">
        <w:t>ООП</w:t>
      </w:r>
      <w:r w:rsidR="00417182">
        <w:t xml:space="preserve"> СПО</w:t>
      </w:r>
      <w:r w:rsidRPr="00710B04">
        <w:t xml:space="preserve"> по специальности 54.02.05 Живопись (по видам) Станковая живопись (углубленная подготовка) </w:t>
      </w:r>
      <w:r w:rsidR="00E54FA9" w:rsidRPr="00710B04">
        <w:t>предусматривает изучение следующих</w:t>
      </w:r>
      <w:r w:rsidR="00E54FA9" w:rsidRPr="00710B04">
        <w:rPr>
          <w:rStyle w:val="135pt"/>
        </w:rPr>
        <w:t xml:space="preserve"> учебных циклов:</w:t>
      </w:r>
    </w:p>
    <w:p w:rsidR="00417182" w:rsidRDefault="00E54FA9" w:rsidP="00710B04">
      <w:pPr>
        <w:pStyle w:val="4"/>
        <w:shd w:val="clear" w:color="auto" w:fill="auto"/>
        <w:spacing w:before="0" w:line="322" w:lineRule="exact"/>
        <w:ind w:left="740" w:right="160"/>
      </w:pPr>
      <w:r w:rsidRPr="00710B04">
        <w:t xml:space="preserve">общеобразовательного, общего гуманитарного и социально - экономического, профессионального; </w:t>
      </w:r>
    </w:p>
    <w:p w:rsidR="00417182" w:rsidRDefault="00E54FA9" w:rsidP="00417182">
      <w:pPr>
        <w:pStyle w:val="4"/>
        <w:shd w:val="clear" w:color="auto" w:fill="auto"/>
        <w:spacing w:before="0" w:line="322" w:lineRule="exact"/>
        <w:ind w:right="160"/>
        <w:rPr>
          <w:rStyle w:val="135pt"/>
        </w:rPr>
      </w:pPr>
      <w:r w:rsidRPr="00710B04">
        <w:rPr>
          <w:rStyle w:val="135pt"/>
        </w:rPr>
        <w:t xml:space="preserve">и разделов: </w:t>
      </w:r>
    </w:p>
    <w:p w:rsidR="002C5ACC" w:rsidRPr="00710B04" w:rsidRDefault="00E54FA9" w:rsidP="00417182">
      <w:pPr>
        <w:pStyle w:val="4"/>
        <w:shd w:val="clear" w:color="auto" w:fill="auto"/>
        <w:spacing w:before="0" w:line="322" w:lineRule="exact"/>
        <w:ind w:right="160" w:firstLine="708"/>
      </w:pPr>
      <w:r w:rsidRPr="00710B04">
        <w:t>учебная практика;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740" w:right="160"/>
      </w:pPr>
      <w:r w:rsidRPr="00710B04">
        <w:t>производственная практика (по профилю специальности); производственная практика (преддипломная); промежуточная аттестация; государственная итоговая аттестация.</w:t>
      </w:r>
    </w:p>
    <w:p w:rsidR="002C5ACC" w:rsidRPr="006A3BDC" w:rsidRDefault="00E54FA9" w:rsidP="00710B04">
      <w:pPr>
        <w:pStyle w:val="4"/>
        <w:numPr>
          <w:ilvl w:val="0"/>
          <w:numId w:val="5"/>
        </w:numPr>
        <w:shd w:val="clear" w:color="auto" w:fill="auto"/>
        <w:tabs>
          <w:tab w:val="left" w:pos="1033"/>
        </w:tabs>
        <w:spacing w:before="0" w:line="331" w:lineRule="exact"/>
        <w:ind w:right="160"/>
        <w:jc w:val="both"/>
      </w:pPr>
      <w:r w:rsidRPr="00710B04">
        <w:t xml:space="preserve">Обязательная часть общего гуманитарного и социально - экономического учебного цикла </w:t>
      </w:r>
      <w:r w:rsidR="00925F90" w:rsidRPr="00710B04">
        <w:t xml:space="preserve">ООП </w:t>
      </w:r>
      <w:r w:rsidR="00417182">
        <w:t xml:space="preserve">СПО </w:t>
      </w:r>
      <w:r w:rsidR="00925F90" w:rsidRPr="00710B04">
        <w:t xml:space="preserve">по специальности 54.02.05 Живопись (по видам) Станковая живопись (углубленная подготовка) </w:t>
      </w:r>
      <w:r w:rsidRPr="00710B04">
        <w:t>предусматривает изучение следующих обязательных дисциплин</w:t>
      </w:r>
      <w:proofErr w:type="gramStart"/>
      <w:r w:rsidRPr="00710B04">
        <w:t>:</w:t>
      </w:r>
      <w:r w:rsidRPr="006A3BDC">
        <w:t>«</w:t>
      </w:r>
      <w:proofErr w:type="gramEnd"/>
      <w:r w:rsidRPr="006A3BDC">
        <w:t>Основы философии», «История», «Психология общения», «Иностранный язык», «Физическая культура».</w:t>
      </w:r>
    </w:p>
    <w:p w:rsidR="002C5ACC" w:rsidRPr="00710B04" w:rsidRDefault="00E54FA9" w:rsidP="00710B04">
      <w:pPr>
        <w:pStyle w:val="4"/>
        <w:numPr>
          <w:ilvl w:val="0"/>
          <w:numId w:val="5"/>
        </w:numPr>
        <w:shd w:val="clear" w:color="auto" w:fill="auto"/>
        <w:tabs>
          <w:tab w:val="left" w:pos="932"/>
        </w:tabs>
        <w:spacing w:before="0" w:line="336" w:lineRule="exact"/>
        <w:ind w:right="440"/>
        <w:jc w:val="both"/>
      </w:pPr>
      <w:r w:rsidRPr="00710B04">
        <w:t xml:space="preserve">Обязательная часть профессионального учебного цикла </w:t>
      </w:r>
      <w:r w:rsidR="00925F90" w:rsidRPr="00710B04">
        <w:t xml:space="preserve">ООП </w:t>
      </w:r>
      <w:r w:rsidR="00417182">
        <w:t xml:space="preserve">СПО </w:t>
      </w:r>
      <w:r w:rsidR="00925F90" w:rsidRPr="00710B04">
        <w:t xml:space="preserve">по специальности 54.02.05 Живопись (по видам) Станковая живопись (углубленная подготовка) </w:t>
      </w:r>
      <w:r w:rsidRPr="00710B04">
        <w:t>предусматривает изучение дисциплины «Безопасность жизнедеятельности». Объем часов на дисциплину «Безопасность жизнедеятельности» составляет 68 часов, из них на освоение основ военной службы, на освоение медицинских знаний - 48 часов.</w:t>
      </w:r>
    </w:p>
    <w:p w:rsidR="002C5ACC" w:rsidRPr="006C215A" w:rsidRDefault="00E54FA9" w:rsidP="00710B04">
      <w:pPr>
        <w:pStyle w:val="4"/>
        <w:shd w:val="clear" w:color="auto" w:fill="auto"/>
        <w:spacing w:before="0" w:line="250" w:lineRule="exact"/>
        <w:ind w:left="820"/>
      </w:pPr>
      <w:r w:rsidRPr="006C215A">
        <w:t>В период обучения с юношами проводятся учебные сборы.</w:t>
      </w:r>
    </w:p>
    <w:p w:rsidR="002C5ACC" w:rsidRPr="00710B04" w:rsidRDefault="00E54FA9" w:rsidP="00710B04">
      <w:pPr>
        <w:pStyle w:val="4"/>
        <w:numPr>
          <w:ilvl w:val="0"/>
          <w:numId w:val="5"/>
        </w:numPr>
        <w:shd w:val="clear" w:color="auto" w:fill="auto"/>
        <w:tabs>
          <w:tab w:val="left" w:pos="1258"/>
        </w:tabs>
        <w:spacing w:before="0" w:line="336" w:lineRule="exact"/>
        <w:ind w:left="20" w:right="440"/>
        <w:jc w:val="both"/>
      </w:pPr>
      <w:r w:rsidRPr="006C215A">
        <w:t>Дисциплина «Физическая культура» предусматривает еженедельно 2 часа обязательных аудиторных занятий и 2 часа самостоятельной работы</w:t>
      </w:r>
      <w:r w:rsidRPr="00710B04">
        <w:t xml:space="preserve"> (за счет различных форм внеаудиторных занятий в спортивных клубах, секциях).</w:t>
      </w:r>
    </w:p>
    <w:p w:rsidR="002C5ACC" w:rsidRPr="00710B04" w:rsidRDefault="00E54FA9" w:rsidP="00710B04">
      <w:pPr>
        <w:pStyle w:val="4"/>
        <w:numPr>
          <w:ilvl w:val="0"/>
          <w:numId w:val="5"/>
        </w:numPr>
        <w:shd w:val="clear" w:color="auto" w:fill="auto"/>
        <w:tabs>
          <w:tab w:val="left" w:pos="970"/>
        </w:tabs>
        <w:spacing w:before="0" w:line="336" w:lineRule="exact"/>
        <w:ind w:left="20" w:right="440"/>
        <w:jc w:val="both"/>
      </w:pPr>
      <w:r w:rsidRPr="00710B04">
        <w:t>Занятия по дисциплинам обязательной и вариативной частей профессионального цикла проводятся в форме групповых и мелкогрупповых занятий. Группы формируются следующим образом:</w:t>
      </w:r>
    </w:p>
    <w:p w:rsidR="002C5ACC" w:rsidRPr="00710B04" w:rsidRDefault="00E54FA9" w:rsidP="00417182">
      <w:pPr>
        <w:pStyle w:val="4"/>
        <w:shd w:val="clear" w:color="auto" w:fill="auto"/>
        <w:spacing w:before="0" w:line="322" w:lineRule="exact"/>
        <w:ind w:left="20" w:right="104"/>
        <w:jc w:val="both"/>
      </w:pPr>
      <w:r w:rsidRPr="00710B04">
        <w:t xml:space="preserve">6 - 8 человек - для занятий по профильным учебным дисциплинам </w:t>
      </w:r>
      <w:r w:rsidR="00925F90" w:rsidRPr="00710B04">
        <w:t>ФГОС СОО</w:t>
      </w:r>
      <w:r w:rsidRPr="00710B04">
        <w:t>, дисциплинам "Иностранный язык", "Рисунок", "Живопись", "Цветоведение", междисциплинарным курсам;</w:t>
      </w:r>
    </w:p>
    <w:p w:rsidR="002C5ACC" w:rsidRPr="00710B04" w:rsidRDefault="00E54FA9" w:rsidP="00417182">
      <w:pPr>
        <w:pStyle w:val="4"/>
        <w:shd w:val="clear" w:color="auto" w:fill="auto"/>
        <w:spacing w:before="0" w:line="322" w:lineRule="exact"/>
        <w:ind w:left="20" w:right="104"/>
        <w:jc w:val="both"/>
      </w:pPr>
      <w:r w:rsidRPr="00710B04">
        <w:t xml:space="preserve">10 - 15 человек - для занятий по учебным дисциплинам </w:t>
      </w:r>
      <w:r w:rsidR="00417182">
        <w:t>ФГОС СОО</w:t>
      </w:r>
      <w:r w:rsidRPr="00710B04">
        <w:t xml:space="preserve"> и дисциплинам общего гуманитарного и социально- экономического учебного цикла.</w:t>
      </w:r>
    </w:p>
    <w:p w:rsidR="002C5ACC" w:rsidRDefault="00E54FA9" w:rsidP="00710B04">
      <w:pPr>
        <w:pStyle w:val="4"/>
        <w:numPr>
          <w:ilvl w:val="0"/>
          <w:numId w:val="5"/>
        </w:numPr>
        <w:shd w:val="clear" w:color="auto" w:fill="auto"/>
        <w:tabs>
          <w:tab w:val="left" w:pos="894"/>
        </w:tabs>
        <w:spacing w:before="0" w:line="317" w:lineRule="exact"/>
        <w:ind w:left="20" w:right="104"/>
        <w:jc w:val="both"/>
      </w:pPr>
      <w:r w:rsidRPr="00710B04">
        <w:t>Занятия по дисциплинам «Рисунок», «Живопись», имеющие целью изучение человека, обеспечиваются натурой (одна модель на 4-6 человек). Время, отведенное для работы с живой натурой (от общего учебного времени, предусмотренного учебным планом на аудиторные занятия в %):</w:t>
      </w:r>
    </w:p>
    <w:p w:rsidR="00E7130F" w:rsidRDefault="00E7130F" w:rsidP="00E7130F">
      <w:pPr>
        <w:pStyle w:val="4"/>
        <w:shd w:val="clear" w:color="auto" w:fill="auto"/>
        <w:tabs>
          <w:tab w:val="left" w:pos="894"/>
        </w:tabs>
        <w:spacing w:before="0" w:line="317" w:lineRule="exact"/>
        <w:ind w:left="20" w:right="104"/>
        <w:jc w:val="center"/>
      </w:pPr>
    </w:p>
    <w:p w:rsidR="00201273" w:rsidRDefault="00201273" w:rsidP="00E7130F">
      <w:pPr>
        <w:pStyle w:val="4"/>
        <w:shd w:val="clear" w:color="auto" w:fill="auto"/>
        <w:tabs>
          <w:tab w:val="left" w:pos="894"/>
        </w:tabs>
        <w:spacing w:before="0" w:line="317" w:lineRule="exact"/>
        <w:ind w:left="20" w:right="104"/>
        <w:jc w:val="center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47"/>
        <w:gridCol w:w="1845"/>
        <w:gridCol w:w="1674"/>
        <w:gridCol w:w="2167"/>
      </w:tblGrid>
      <w:tr w:rsidR="00E7130F" w:rsidRPr="00710B04" w:rsidTr="00E7130F">
        <w:trPr>
          <w:trHeight w:val="4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100"/>
            </w:pPr>
            <w:r w:rsidRPr="00710B04">
              <w:lastRenderedPageBreak/>
              <w:t>Курс</w:t>
            </w:r>
          </w:p>
        </w:tc>
        <w:tc>
          <w:tcPr>
            <w:tcW w:w="5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1980"/>
            </w:pPr>
            <w:r w:rsidRPr="00710B04">
              <w:t>Наименование дисциплины</w:t>
            </w:r>
          </w:p>
        </w:tc>
      </w:tr>
      <w:tr w:rsidR="00E7130F" w:rsidRPr="00710B04" w:rsidTr="00E7130F">
        <w:trPr>
          <w:trHeight w:val="650"/>
          <w:jc w:val="center"/>
        </w:trPr>
        <w:tc>
          <w:tcPr>
            <w:tcW w:w="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spacing w:line="240" w:lineRule="atLeast"/>
              <w:rPr>
                <w:sz w:val="10"/>
                <w:szCs w:val="1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680"/>
            </w:pPr>
            <w:r w:rsidRPr="00710B04">
              <w:t>Рисунок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500"/>
            </w:pPr>
            <w:r w:rsidRPr="00710B04">
              <w:t>Живопись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jc w:val="center"/>
            </w:pPr>
            <w:r w:rsidRPr="00710B04">
              <w:t>Профессиональная практика</w:t>
            </w:r>
          </w:p>
        </w:tc>
      </w:tr>
      <w:tr w:rsidR="00E7130F" w:rsidRPr="00710B04" w:rsidTr="00E7130F">
        <w:trPr>
          <w:trHeight w:val="4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260"/>
            </w:pPr>
            <w:r w:rsidRPr="00710B04">
              <w:t>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920"/>
            </w:pPr>
            <w:r w:rsidRPr="00710B04">
              <w:t>-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820"/>
            </w:pPr>
            <w:r w:rsidRPr="00710B04">
              <w:t>-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jc w:val="center"/>
            </w:pPr>
            <w:r w:rsidRPr="00710B04">
              <w:t>-</w:t>
            </w:r>
          </w:p>
        </w:tc>
      </w:tr>
      <w:tr w:rsidR="00E7130F" w:rsidRPr="00710B04" w:rsidTr="00E7130F">
        <w:trPr>
          <w:trHeight w:val="4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260"/>
            </w:pPr>
            <w:r w:rsidRPr="00710B04">
              <w:t>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920"/>
            </w:pPr>
            <w:r w:rsidRPr="00710B04">
              <w:t>50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820"/>
            </w:pPr>
            <w:r w:rsidRPr="00710B04">
              <w:t>50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jc w:val="center"/>
            </w:pPr>
            <w:r w:rsidRPr="00710B04">
              <w:t>50</w:t>
            </w:r>
          </w:p>
        </w:tc>
      </w:tr>
      <w:tr w:rsidR="00E7130F" w:rsidRPr="00710B04" w:rsidTr="00E7130F">
        <w:trPr>
          <w:trHeight w:val="457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260"/>
            </w:pPr>
            <w:r w:rsidRPr="00710B04"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920"/>
            </w:pPr>
            <w:r w:rsidRPr="00710B04"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820"/>
            </w:pPr>
            <w:r w:rsidRPr="00710B04">
              <w:t>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jc w:val="center"/>
            </w:pPr>
            <w:r w:rsidRPr="00710B04">
              <w:t>50</w:t>
            </w:r>
          </w:p>
        </w:tc>
      </w:tr>
      <w:tr w:rsidR="00E7130F" w:rsidRPr="00710B04" w:rsidTr="00E7130F">
        <w:trPr>
          <w:trHeight w:val="4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260"/>
            </w:pPr>
            <w:r w:rsidRPr="00710B04">
              <w:t>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920"/>
            </w:pPr>
            <w:r w:rsidRPr="00710B04">
              <w:t>100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ind w:left="820"/>
            </w:pPr>
            <w:r w:rsidRPr="00710B04">
              <w:t>100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7130F" w:rsidRPr="00710B04" w:rsidRDefault="00E7130F" w:rsidP="00E7130F">
            <w:pPr>
              <w:pStyle w:val="80"/>
              <w:shd w:val="clear" w:color="auto" w:fill="auto"/>
              <w:spacing w:line="240" w:lineRule="atLeast"/>
              <w:jc w:val="center"/>
            </w:pPr>
            <w:r w:rsidRPr="00710B04">
              <w:t>50</w:t>
            </w:r>
          </w:p>
        </w:tc>
      </w:tr>
    </w:tbl>
    <w:p w:rsidR="00E7130F" w:rsidRDefault="00E7130F" w:rsidP="00E7130F">
      <w:pPr>
        <w:pStyle w:val="4"/>
        <w:shd w:val="clear" w:color="auto" w:fill="auto"/>
        <w:tabs>
          <w:tab w:val="left" w:pos="894"/>
        </w:tabs>
        <w:spacing w:before="0" w:line="317" w:lineRule="exact"/>
        <w:ind w:right="104"/>
        <w:jc w:val="center"/>
      </w:pPr>
    </w:p>
    <w:p w:rsidR="00E7130F" w:rsidRPr="00E7130F" w:rsidRDefault="00E7130F" w:rsidP="00E7130F">
      <w:pPr>
        <w:pStyle w:val="4"/>
        <w:shd w:val="clear" w:color="auto" w:fill="auto"/>
        <w:tabs>
          <w:tab w:val="left" w:pos="894"/>
        </w:tabs>
        <w:spacing w:before="0" w:line="317" w:lineRule="exact"/>
        <w:ind w:left="20" w:right="104"/>
        <w:jc w:val="both"/>
      </w:pPr>
    </w:p>
    <w:p w:rsidR="002C5ACC" w:rsidRPr="00710B04" w:rsidRDefault="00E54FA9" w:rsidP="00417182">
      <w:pPr>
        <w:pStyle w:val="4"/>
        <w:shd w:val="clear" w:color="auto" w:fill="auto"/>
        <w:spacing w:before="0" w:line="322" w:lineRule="exact"/>
        <w:ind w:left="20" w:right="20" w:firstLine="688"/>
        <w:jc w:val="both"/>
      </w:pPr>
      <w:r w:rsidRPr="00710B04">
        <w:t>Для выполнения заданий по междисциплинарному курсу "Композиция и анализ произведений изобразительного искусства", на одного обучающегося на весь период обучения предусматривается до 100 часов работы с живой натурой.</w:t>
      </w:r>
    </w:p>
    <w:p w:rsidR="002C5ACC" w:rsidRPr="00710B04" w:rsidRDefault="00E54FA9" w:rsidP="00710B04">
      <w:pPr>
        <w:pStyle w:val="4"/>
        <w:numPr>
          <w:ilvl w:val="0"/>
          <w:numId w:val="5"/>
        </w:numPr>
        <w:shd w:val="clear" w:color="auto" w:fill="auto"/>
        <w:tabs>
          <w:tab w:val="left" w:pos="1129"/>
        </w:tabs>
        <w:spacing w:before="0" w:line="336" w:lineRule="exact"/>
        <w:ind w:left="20" w:right="20"/>
        <w:jc w:val="both"/>
      </w:pPr>
      <w:r w:rsidRPr="00710B04">
        <w:t xml:space="preserve">Для приобретения практического опыта при изучении профессиональных модулей проводится учебная и производственная практики. По каждому виду практики цели и задачи, программы и формы отчетности определяются </w:t>
      </w:r>
      <w:r w:rsidR="00925F90" w:rsidRPr="00710B04">
        <w:t>Училищем</w:t>
      </w:r>
      <w:r w:rsidRPr="00710B04">
        <w:t>.</w:t>
      </w:r>
    </w:p>
    <w:p w:rsidR="00417182" w:rsidRDefault="00E54FA9" w:rsidP="00417182">
      <w:pPr>
        <w:pStyle w:val="4"/>
        <w:shd w:val="clear" w:color="auto" w:fill="auto"/>
        <w:spacing w:before="0" w:line="322" w:lineRule="exact"/>
        <w:ind w:left="20" w:right="20" w:firstLine="688"/>
        <w:jc w:val="both"/>
      </w:pPr>
      <w:r w:rsidRPr="00710B04">
        <w:t xml:space="preserve">Учебная практика и производственная практика (по профилю специальности) проводятся </w:t>
      </w:r>
      <w:r w:rsidR="00925F90" w:rsidRPr="00710B04">
        <w:t>Училищем</w:t>
      </w:r>
      <w:r w:rsidRPr="00710B04">
        <w:t xml:space="preserve"> при освоении обучающимися профессиональных компетенций в рамках профессиональных модулей и реализуются концентрированно в несколько периодов. </w:t>
      </w:r>
    </w:p>
    <w:p w:rsidR="002C5ACC" w:rsidRPr="00710B04" w:rsidRDefault="00E54FA9" w:rsidP="00417182">
      <w:pPr>
        <w:pStyle w:val="4"/>
        <w:shd w:val="clear" w:color="auto" w:fill="auto"/>
        <w:spacing w:before="0" w:line="322" w:lineRule="exact"/>
        <w:ind w:left="20" w:right="20" w:firstLine="688"/>
        <w:jc w:val="both"/>
      </w:pPr>
      <w:r w:rsidRPr="00710B04">
        <w:t>Учебная практика проводится преподавателями дисциплин профессионального цикла</w:t>
      </w:r>
      <w:r w:rsidR="00417182" w:rsidRPr="00710B04">
        <w:t>концентрированно с учебной группой</w:t>
      </w:r>
      <w:r w:rsidR="00417182">
        <w:t xml:space="preserve"> и</w:t>
      </w:r>
      <w:r w:rsidR="00417182" w:rsidRPr="00710B04">
        <w:t xml:space="preserve"> включает в себя следующие этапы:</w:t>
      </w: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60"/>
        </w:tabs>
        <w:spacing w:before="0" w:line="322" w:lineRule="exact"/>
        <w:ind w:left="20" w:right="20" w:firstLine="720"/>
        <w:jc w:val="both"/>
      </w:pPr>
      <w:r w:rsidRPr="00710B04">
        <w:t>работа с натуры на открытом воздухе (пленэр) проводится в конце первого года обучения, закрепляет знания и умения, полученные студентами при изучении профессионального модуля «Станковая живопись», дисциплин «Рисунок», «Живопись». Продолжительность пленэра - 4 недели</w:t>
      </w:r>
      <w:r w:rsidR="00417182">
        <w:t>;</w:t>
      </w: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322" w:lineRule="exact"/>
        <w:ind w:left="20" w:firstLine="720"/>
        <w:jc w:val="both"/>
      </w:pPr>
      <w:r w:rsidRPr="00710B04">
        <w:t>изучение памятников искусства в других городах - 2 недели.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 w:rsidRPr="00710B04">
        <w:t>Изучение памятников искусства в других городах проводится на третьем курсе, в городах, обладающих большим количеством памятников архитектуры разных эпох и стилей, музеями изобразительного искусства, другими многочисленными объектами культурного наследия, закрепляет знания, полученные студентами при изучении ПМ.01. Станковая живопись и дисциплин «История мировой культуры», «История искусств».</w:t>
      </w:r>
    </w:p>
    <w:p w:rsidR="002C5ACC" w:rsidRPr="00710B04" w:rsidRDefault="00E54FA9" w:rsidP="00710B04">
      <w:pPr>
        <w:pStyle w:val="4"/>
        <w:numPr>
          <w:ilvl w:val="0"/>
          <w:numId w:val="5"/>
        </w:numPr>
        <w:shd w:val="clear" w:color="auto" w:fill="auto"/>
        <w:tabs>
          <w:tab w:val="left" w:pos="1033"/>
        </w:tabs>
        <w:spacing w:before="0" w:line="326" w:lineRule="exact"/>
        <w:ind w:left="20" w:right="20"/>
        <w:jc w:val="both"/>
      </w:pPr>
      <w:r w:rsidRPr="00710B04">
        <w:t>Производственная практика проводится концентрированно и включает в себя следующие этапы:</w:t>
      </w: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322" w:lineRule="exact"/>
        <w:ind w:left="20" w:firstLine="720"/>
        <w:jc w:val="both"/>
      </w:pPr>
      <w:r w:rsidRPr="00710B04">
        <w:t>производственная практика (по профилю специальности);</w:t>
      </w: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322" w:lineRule="exact"/>
        <w:ind w:left="20" w:firstLine="720"/>
        <w:jc w:val="both"/>
      </w:pPr>
      <w:r w:rsidRPr="00710B04">
        <w:t>производственная практика (педагогическая);</w:t>
      </w:r>
    </w:p>
    <w:p w:rsidR="002C5ACC" w:rsidRPr="00710B04" w:rsidRDefault="00E54FA9" w:rsidP="00710B04">
      <w:pPr>
        <w:pStyle w:val="4"/>
        <w:numPr>
          <w:ilvl w:val="0"/>
          <w:numId w:val="1"/>
        </w:numPr>
        <w:shd w:val="clear" w:color="auto" w:fill="auto"/>
        <w:tabs>
          <w:tab w:val="left" w:pos="889"/>
        </w:tabs>
        <w:spacing w:before="0" w:line="322" w:lineRule="exact"/>
        <w:ind w:left="20" w:firstLine="720"/>
        <w:jc w:val="both"/>
      </w:pPr>
      <w:r w:rsidRPr="00710B04">
        <w:t>производственная практика (преддипломная)</w:t>
      </w:r>
    </w:p>
    <w:p w:rsidR="002C5ACC" w:rsidRPr="00710B04" w:rsidRDefault="00E54FA9" w:rsidP="00417182">
      <w:pPr>
        <w:pStyle w:val="4"/>
        <w:shd w:val="clear" w:color="auto" w:fill="auto"/>
        <w:spacing w:before="0" w:line="322" w:lineRule="exact"/>
        <w:ind w:left="20" w:right="20" w:firstLine="688"/>
        <w:jc w:val="both"/>
      </w:pPr>
      <w:r w:rsidRPr="00710B04">
        <w:t>Производственная практика (по профилю специальности) проводится в конце второго (4 недели) и третьего (4 недели) курсов. Производственная практика по виду Станковая живопись направлена на расширение представлений обучающихся об окружающей действительности, сбор материала для создания произведений живописи, реализуется в форме выездной практики.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 w:rsidRPr="00710B04">
        <w:t>Производственная практика (</w:t>
      </w:r>
      <w:r w:rsidR="003D1225">
        <w:t xml:space="preserve">педагогическая) проводится в 8 семестре, </w:t>
      </w:r>
      <w:r w:rsidRPr="00710B04">
        <w:t xml:space="preserve"> продолжительность педагогической практики - 4 недели.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 w:rsidRPr="00710B04">
        <w:lastRenderedPageBreak/>
        <w:t>Базами педагогической практики являются детские школы искусств, детские художественные школы, другие образовательные учреждения дополнительного образования, общеобразовательные учреждения, профессиональные образовательные организации, с которыми у Училища заключены договора, курсы по подготовке к поступлению в Училище.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 w:rsidRPr="00710B04">
        <w:t>Производственная практика (преддипломная) являетс</w:t>
      </w:r>
      <w:r w:rsidR="003D1225">
        <w:t>я завершающим этапом обучения (8</w:t>
      </w:r>
      <w:r w:rsidRPr="00710B04">
        <w:t xml:space="preserve"> семестр). Преддипломная практика направлена в основном на совершенствование практического опыта по осваиваемой специальности, проверку готовности будущего специалиста к самостоятельной трудовой деятельности, подготовку материалов к ВКР. Продолжительность преддипломной практики - 3 недели.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 w:rsidRPr="00710B04">
        <w:t>Аттестация по итогам производственной практики проводится с учетом (или на основании) результатов, подтвержденных документами соответствующих организаций и (или) отчетных выставок учебно-творческих работ студентов.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20" w:right="20" w:firstLine="720"/>
        <w:jc w:val="both"/>
      </w:pPr>
      <w:r w:rsidRPr="00710B04">
        <w:t>Итогом учебной и производственной практики является дифференцированный зачет.</w:t>
      </w:r>
    </w:p>
    <w:p w:rsidR="002C5ACC" w:rsidRPr="00710B04" w:rsidRDefault="00710B04" w:rsidP="00710B04">
      <w:pPr>
        <w:pStyle w:val="4"/>
        <w:shd w:val="clear" w:color="auto" w:fill="auto"/>
        <w:spacing w:before="0" w:line="322" w:lineRule="exact"/>
        <w:ind w:left="20" w:right="20"/>
        <w:jc w:val="both"/>
      </w:pPr>
      <w:r w:rsidRPr="00710B04">
        <w:t>4.2.</w:t>
      </w:r>
      <w:r>
        <w:t>19</w:t>
      </w:r>
      <w:r w:rsidRPr="00710B04">
        <w:t xml:space="preserve">. </w:t>
      </w:r>
      <w:r w:rsidR="00E54FA9" w:rsidRPr="00710B04">
        <w:t xml:space="preserve">Училище при реализации </w:t>
      </w:r>
      <w:r w:rsidRPr="00710B04">
        <w:t>ООП</w:t>
      </w:r>
      <w:r w:rsidR="00417182">
        <w:t xml:space="preserve">СПО </w:t>
      </w:r>
      <w:r w:rsidR="00E54FA9" w:rsidRPr="00710B04">
        <w:t xml:space="preserve">по специальности 54.02.05 Живопись (по видам) </w:t>
      </w:r>
      <w:r w:rsidRPr="00710B04">
        <w:t xml:space="preserve">Станковая живопись (углубленная подготовка) </w:t>
      </w:r>
      <w:r w:rsidR="00E54FA9" w:rsidRPr="00710B04">
        <w:t>располагает материально-технической базой, обеспечивающей проведение всех видов практических занятий, дисциплинарной, междисциплинарной и модульной подготовки, практики, предусмотренных учебным планом. Материально- техническая база соответствует действующим санитарным и противопожарным нормам.</w:t>
      </w:r>
    </w:p>
    <w:p w:rsidR="002C5ACC" w:rsidRPr="00710B04" w:rsidRDefault="00E54FA9" w:rsidP="00710B04">
      <w:pPr>
        <w:pStyle w:val="11"/>
        <w:keepNext/>
        <w:keepLines/>
        <w:shd w:val="clear" w:color="auto" w:fill="auto"/>
        <w:spacing w:after="0" w:line="312" w:lineRule="exact"/>
        <w:ind w:left="20" w:firstLine="500"/>
        <w:jc w:val="both"/>
      </w:pPr>
      <w:bookmarkStart w:id="3" w:name="bookmark3"/>
      <w:r w:rsidRPr="00710B04">
        <w:t xml:space="preserve">4.3. Обеспечение требований ФГОС к </w:t>
      </w:r>
      <w:bookmarkEnd w:id="3"/>
      <w:r w:rsidR="00925F90" w:rsidRPr="00710B04">
        <w:t>промежуточной аттестации</w:t>
      </w:r>
    </w:p>
    <w:p w:rsidR="002C5ACC" w:rsidRPr="00710B04" w:rsidRDefault="00E54FA9" w:rsidP="00710B04">
      <w:pPr>
        <w:pStyle w:val="4"/>
        <w:numPr>
          <w:ilvl w:val="0"/>
          <w:numId w:val="6"/>
        </w:numPr>
        <w:shd w:val="clear" w:color="auto" w:fill="auto"/>
        <w:tabs>
          <w:tab w:val="left" w:pos="754"/>
        </w:tabs>
        <w:spacing w:before="0" w:line="312" w:lineRule="exact"/>
        <w:ind w:left="20" w:right="20"/>
        <w:jc w:val="both"/>
      </w:pPr>
      <w:r w:rsidRPr="00710B04">
        <w:t>Промежуточная аттестация оценивает результаты учебной деятельности студента за семестр. Оценки выставляются по каждой дисциплине общеобразовательного учебного цикла, общего гуманитарного и социально- экономического учебного цикла, по каждой общепрофессиональной дисциплине и каждому междисциплинарному курсу профессионального учебного цикла и разделам междисциплинарных курсов (дисциплинам, входящим в состав междисциплинарного курса).</w:t>
      </w:r>
    </w:p>
    <w:p w:rsidR="002C5ACC" w:rsidRPr="00710B04" w:rsidRDefault="00E54FA9" w:rsidP="00710B04">
      <w:pPr>
        <w:pStyle w:val="4"/>
        <w:shd w:val="clear" w:color="auto" w:fill="auto"/>
        <w:spacing w:before="0" w:line="312" w:lineRule="exact"/>
        <w:ind w:left="20" w:right="20" w:firstLine="500"/>
        <w:jc w:val="both"/>
      </w:pPr>
      <w:r w:rsidRPr="00710B04">
        <w:t>Уровень подготовки студента оценивается: 5 (отлично), 4 (хорошо), 3 (удовлетворительно), 2 (неудовлетворительно), зачтено (не зачтено).</w:t>
      </w:r>
    </w:p>
    <w:p w:rsidR="002C5ACC" w:rsidRPr="00710B04" w:rsidRDefault="00E54FA9" w:rsidP="00710B04">
      <w:pPr>
        <w:pStyle w:val="4"/>
        <w:shd w:val="clear" w:color="auto" w:fill="auto"/>
        <w:spacing w:before="0" w:line="312" w:lineRule="exact"/>
        <w:ind w:left="20" w:right="20" w:firstLine="500"/>
        <w:jc w:val="both"/>
      </w:pPr>
      <w:r w:rsidRPr="00710B04">
        <w:t>Формами промежуточной аттестации являются экзамены (Э), зачёты (З), дифференцированные зачеты (ДЗ)</w:t>
      </w:r>
      <w:r w:rsidR="00F157C4">
        <w:t>, контрольные работы (КР)</w:t>
      </w:r>
      <w:r w:rsidR="00417182">
        <w:t xml:space="preserve">. </w:t>
      </w:r>
      <w:r w:rsidRPr="00710B04">
        <w:t>Объём времени, отводимый на экзаменационную сессию, в каждом семестре составляет одну неделю. Экзамены проводятся в период экзаменационной сессии. Зачёт /дифференцированный зачет и другие виды контроля проводятся за счёт объёма времени, отводимого на изучение дисциплины.</w:t>
      </w:r>
    </w:p>
    <w:p w:rsidR="002C5ACC" w:rsidRPr="00710B04" w:rsidRDefault="00E54FA9" w:rsidP="00710B04">
      <w:pPr>
        <w:pStyle w:val="4"/>
        <w:shd w:val="clear" w:color="auto" w:fill="auto"/>
        <w:spacing w:before="0" w:line="312" w:lineRule="exact"/>
        <w:ind w:left="20" w:right="20" w:firstLine="500"/>
        <w:jc w:val="both"/>
      </w:pPr>
      <w:r w:rsidRPr="00BB65B0">
        <w:t>Промежуточной аттестацией по дисциплинам «Рисунок», «Живопись», междисциплинарному курсу «Композиция и анализ произведений изобразительного искусства» является экзаменационный просмотр учебно- творческих работ на семестровых выставках.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20" w:right="20" w:firstLine="660"/>
        <w:jc w:val="both"/>
      </w:pPr>
      <w:r w:rsidRPr="00710B04">
        <w:t xml:space="preserve">Формы аттестации отражены в учебном плане и за </w:t>
      </w:r>
      <w:r w:rsidR="00F157C4">
        <w:t>один</w:t>
      </w:r>
      <w:r w:rsidRPr="00710B04">
        <w:t xml:space="preserve"> учебный год не превышают 8 экзаменов и 10 зачетов и дифференцированных зачетов. Промежуточная аттестация по дисциплине «Физическая культура» не включена в общее количество форм промежуточной аттестации.</w:t>
      </w:r>
    </w:p>
    <w:p w:rsidR="002C5ACC" w:rsidRPr="00710B04" w:rsidRDefault="00E54FA9" w:rsidP="00710B04">
      <w:pPr>
        <w:pStyle w:val="4"/>
        <w:shd w:val="clear" w:color="auto" w:fill="auto"/>
        <w:spacing w:before="0" w:line="322" w:lineRule="exact"/>
        <w:ind w:left="20"/>
        <w:jc w:val="both"/>
      </w:pPr>
      <w:r w:rsidRPr="00710B04">
        <w:t>4.3.</w:t>
      </w:r>
      <w:r w:rsidR="00710B04" w:rsidRPr="00710B04">
        <w:t>2</w:t>
      </w:r>
      <w:r w:rsidRPr="00710B04">
        <w:t>.</w:t>
      </w:r>
      <w:r w:rsidR="00710B04">
        <w:tab/>
      </w:r>
      <w:r w:rsidRPr="00710B04">
        <w:t>Государственная итоговая аттестация включает:</w:t>
      </w:r>
    </w:p>
    <w:p w:rsidR="00F157C4" w:rsidRDefault="00F157C4" w:rsidP="00F157C4">
      <w:pPr>
        <w:pStyle w:val="4"/>
        <w:shd w:val="clear" w:color="auto" w:fill="auto"/>
        <w:spacing w:before="0" w:line="322" w:lineRule="exact"/>
        <w:ind w:left="20" w:right="20" w:firstLine="660"/>
        <w:jc w:val="both"/>
      </w:pPr>
      <w:r>
        <w:t xml:space="preserve">- </w:t>
      </w:r>
      <w:r w:rsidR="00E54FA9" w:rsidRPr="00710B04">
        <w:t>подготовку и защиту выпускной квалификационной работы (дипломной работы) по виду Станковая живопись - «Эскиз картины»</w:t>
      </w:r>
      <w:r>
        <w:t>;</w:t>
      </w:r>
    </w:p>
    <w:p w:rsidR="002C5ACC" w:rsidRPr="00710B04" w:rsidRDefault="00F157C4" w:rsidP="00F157C4">
      <w:pPr>
        <w:pStyle w:val="4"/>
        <w:shd w:val="clear" w:color="auto" w:fill="auto"/>
        <w:spacing w:before="0" w:line="322" w:lineRule="exact"/>
        <w:ind w:left="20" w:right="20" w:firstLine="660"/>
        <w:jc w:val="both"/>
      </w:pPr>
      <w:r>
        <w:lastRenderedPageBreak/>
        <w:t>-</w:t>
      </w:r>
      <w:r w:rsidR="00E54FA9" w:rsidRPr="00710B04">
        <w:t xml:space="preserve"> государственный экзамен по профессиональному модулю «</w:t>
      </w:r>
      <w:r w:rsidRPr="00710B04">
        <w:t>Педагогическая</w:t>
      </w:r>
      <w:r w:rsidR="00E54FA9" w:rsidRPr="00710B04">
        <w:t xml:space="preserve"> деятельность».</w:t>
      </w:r>
    </w:p>
    <w:p w:rsidR="00710B04" w:rsidRDefault="00E54FA9" w:rsidP="00710B04">
      <w:pPr>
        <w:pStyle w:val="4"/>
        <w:shd w:val="clear" w:color="auto" w:fill="auto"/>
        <w:spacing w:before="0" w:line="322" w:lineRule="exact"/>
        <w:ind w:left="20" w:right="20" w:firstLine="660"/>
        <w:jc w:val="both"/>
      </w:pPr>
      <w:r w:rsidRPr="00710B04">
        <w:t>Программа государственной итоговой аттестации ежегодно разрабатывается ПЦК спец</w:t>
      </w:r>
      <w:r w:rsidR="00710B04">
        <w:t xml:space="preserve">иальных </w:t>
      </w:r>
      <w:r w:rsidRPr="00710B04">
        <w:t>дисциплин и утверждается на заседании Педагогического совета. Программа государственной итоговой аттестации доводится до сведения студента не позднее, чем за шесть месяцев до начала государственной итоговой аттестации.</w:t>
      </w:r>
    </w:p>
    <w:p w:rsidR="00E7130F" w:rsidRDefault="00E7130F" w:rsidP="00710B04">
      <w:pPr>
        <w:pStyle w:val="4"/>
        <w:shd w:val="clear" w:color="auto" w:fill="auto"/>
        <w:spacing w:before="0" w:line="322" w:lineRule="exact"/>
        <w:ind w:left="20" w:right="20" w:firstLine="660"/>
        <w:jc w:val="both"/>
      </w:pPr>
    </w:p>
    <w:p w:rsidR="002C5ACC" w:rsidRPr="00710B04" w:rsidRDefault="00E54FA9" w:rsidP="00710B04">
      <w:pPr>
        <w:pStyle w:val="120"/>
        <w:keepNext/>
        <w:keepLines/>
        <w:shd w:val="clear" w:color="auto" w:fill="auto"/>
        <w:spacing w:before="0"/>
        <w:ind w:left="1720"/>
        <w:jc w:val="both"/>
      </w:pPr>
      <w:bookmarkStart w:id="4" w:name="bookmark5"/>
      <w:r w:rsidRPr="00710B04">
        <w:t>4.4. Общеобразовательный учебный цикл</w:t>
      </w:r>
      <w:bookmarkEnd w:id="4"/>
    </w:p>
    <w:p w:rsidR="002C5ACC" w:rsidRPr="00710B04" w:rsidRDefault="00E54FA9" w:rsidP="00710B04">
      <w:pPr>
        <w:pStyle w:val="4"/>
        <w:shd w:val="clear" w:color="auto" w:fill="auto"/>
        <w:spacing w:before="0" w:line="312" w:lineRule="exact"/>
        <w:ind w:left="20" w:right="20" w:firstLine="688"/>
        <w:jc w:val="both"/>
      </w:pPr>
      <w:r w:rsidRPr="00710B04">
        <w:t xml:space="preserve">Общеобразовательный учебный цикл сформирован в соответствии с ФГОС СПО по специальности 54.02.05 Живопись (по видам) и Рекомендациями по организации получения среднего общего образования в пределах освоения </w:t>
      </w:r>
      <w:r w:rsidR="00B726F1">
        <w:t>ООП СПО</w:t>
      </w:r>
      <w:r w:rsidRPr="00710B04">
        <w:t xml:space="preserve"> на базе основного общего образования с учетом требований ФГОС</w:t>
      </w:r>
      <w:r w:rsidR="00710B04">
        <w:t xml:space="preserve"> СОО</w:t>
      </w:r>
      <w:r w:rsidRPr="00710B04">
        <w:t xml:space="preserve"> и получаемой специальности СПО, утвержденными Министерством образования и науки РФ № 06-259 от 17.03.2015г.</w:t>
      </w:r>
    </w:p>
    <w:p w:rsidR="002C5ACC" w:rsidRPr="00710B04" w:rsidRDefault="00E54FA9" w:rsidP="00710B04">
      <w:pPr>
        <w:pStyle w:val="4"/>
        <w:shd w:val="clear" w:color="auto" w:fill="auto"/>
        <w:spacing w:before="0" w:line="312" w:lineRule="exact"/>
        <w:ind w:left="20" w:right="20" w:firstLine="700"/>
        <w:jc w:val="both"/>
      </w:pPr>
      <w:r w:rsidRPr="00710B04">
        <w:t xml:space="preserve">При подготовке специалистов на базе основного общего образования, реализуется </w:t>
      </w:r>
      <w:r w:rsidR="00160E03">
        <w:t>ФГОС СОО</w:t>
      </w:r>
      <w:r w:rsidRPr="00710B04">
        <w:t xml:space="preserve"> в пределах программы </w:t>
      </w:r>
      <w:r w:rsidR="00160E03">
        <w:t>ООП</w:t>
      </w:r>
      <w:r w:rsidR="00B726F1">
        <w:t xml:space="preserve"> СПО</w:t>
      </w:r>
      <w:r w:rsidRPr="00710B04">
        <w:t xml:space="preserve">, в том числе с учетом получаемой специальности СПО. Изучение дисциплин общеобразовательного цикла осуществляется </w:t>
      </w:r>
      <w:r w:rsidR="00160E03" w:rsidRPr="00710B04">
        <w:t>рассредоточено</w:t>
      </w:r>
      <w:r w:rsidR="00160E03">
        <w:t>,</w:t>
      </w:r>
      <w:r w:rsidRPr="00710B04">
        <w:t xml:space="preserve"> одновременно с освоением </w:t>
      </w:r>
      <w:r w:rsidR="00160E03">
        <w:t>ООП</w:t>
      </w:r>
      <w:r w:rsidR="00B726F1">
        <w:t xml:space="preserve"> СПО</w:t>
      </w:r>
      <w:r w:rsidRPr="00710B04">
        <w:t>.</w:t>
      </w:r>
    </w:p>
    <w:p w:rsidR="002C5ACC" w:rsidRPr="00710B04" w:rsidRDefault="00E54FA9" w:rsidP="00710B04">
      <w:pPr>
        <w:pStyle w:val="4"/>
        <w:shd w:val="clear" w:color="auto" w:fill="auto"/>
        <w:spacing w:before="0" w:line="312" w:lineRule="exact"/>
        <w:ind w:left="20" w:right="20" w:firstLine="700"/>
        <w:jc w:val="both"/>
      </w:pPr>
      <w:r w:rsidRPr="00710B04">
        <w:t>Общеобразовательный учебный цикл состоит из учебных дисциплин и профильных учебных дисциплин</w:t>
      </w:r>
      <w:r w:rsidRPr="00547F8C">
        <w:t>.</w:t>
      </w:r>
    </w:p>
    <w:p w:rsidR="002C5ACC" w:rsidRDefault="00E54FA9" w:rsidP="00710B04">
      <w:pPr>
        <w:pStyle w:val="4"/>
        <w:shd w:val="clear" w:color="auto" w:fill="auto"/>
        <w:spacing w:before="0" w:line="312" w:lineRule="exact"/>
        <w:ind w:left="20" w:right="20" w:firstLine="480"/>
        <w:jc w:val="both"/>
      </w:pPr>
      <w:r w:rsidRPr="00710B04">
        <w:t xml:space="preserve">При реализации среднего общего образования учебным планом предусмотрена промежуточная аттестация в форме </w:t>
      </w:r>
      <w:r w:rsidR="00B726F1">
        <w:t xml:space="preserve">контрольных работ, </w:t>
      </w:r>
      <w:r w:rsidRPr="00710B04">
        <w:t>зачетов, дифференцированных зачетов, экзаменов. Экзамены проводятся по дисциплинам «Русский язык», «Математика и информатика» в письменной форме, по дисциплинам: «Литература», «История искусств», «Информационные технологии» в форме, определяемой преподавателями соответствующих учебных дисциплин.</w:t>
      </w:r>
    </w:p>
    <w:p w:rsidR="00D34C35" w:rsidRDefault="00D34C35" w:rsidP="00710B04">
      <w:pPr>
        <w:pStyle w:val="120"/>
        <w:keepNext/>
        <w:keepLines/>
        <w:shd w:val="clear" w:color="auto" w:fill="auto"/>
        <w:spacing w:before="0" w:line="322" w:lineRule="exact"/>
        <w:ind w:left="1720"/>
        <w:jc w:val="both"/>
      </w:pPr>
      <w:bookmarkStart w:id="5" w:name="bookmark6"/>
    </w:p>
    <w:p w:rsidR="00D34C35" w:rsidRPr="00160E03" w:rsidRDefault="00E54FA9" w:rsidP="00201273">
      <w:pPr>
        <w:pStyle w:val="120"/>
        <w:keepNext/>
        <w:keepLines/>
        <w:shd w:val="clear" w:color="auto" w:fill="auto"/>
        <w:spacing w:before="0" w:line="322" w:lineRule="exact"/>
        <w:ind w:left="1720"/>
        <w:jc w:val="both"/>
      </w:pPr>
      <w:r w:rsidRPr="00710B04">
        <w:t xml:space="preserve">5.Формирование вариативной части </w:t>
      </w:r>
      <w:bookmarkEnd w:id="5"/>
      <w:r w:rsidR="00726B0E">
        <w:t>О</w:t>
      </w:r>
      <w:r w:rsidR="00160E03">
        <w:t>ОП</w:t>
      </w:r>
      <w:r w:rsidR="00726B0E">
        <w:t xml:space="preserve"> СПО</w:t>
      </w:r>
    </w:p>
    <w:p w:rsidR="002C5ACC" w:rsidRDefault="00E54FA9" w:rsidP="00B726F1">
      <w:pPr>
        <w:pStyle w:val="4"/>
        <w:shd w:val="clear" w:color="auto" w:fill="auto"/>
        <w:spacing w:before="0" w:line="322" w:lineRule="exact"/>
        <w:ind w:left="20" w:right="20" w:firstLine="688"/>
        <w:jc w:val="both"/>
      </w:pPr>
      <w:r w:rsidRPr="00710B04">
        <w:t xml:space="preserve">Для удовлетворения потребностей рынка труда и работодателей, с учетом специфики специальности 54.02.05 Живопись (по видам) </w:t>
      </w:r>
      <w:r w:rsidR="00B726F1" w:rsidRPr="00710B04">
        <w:t>Станковая живопись (углубленная подготовка)</w:t>
      </w:r>
      <w:r w:rsidR="00D34C35">
        <w:t xml:space="preserve"> </w:t>
      </w:r>
      <w:r w:rsidRPr="00710B04">
        <w:t xml:space="preserve">вариативная часть </w:t>
      </w:r>
      <w:r w:rsidR="00160E03">
        <w:t>ООП</w:t>
      </w:r>
      <w:r w:rsidR="00D34C35">
        <w:t xml:space="preserve"> </w:t>
      </w:r>
      <w:r w:rsidR="00B77B75">
        <w:t>СПО</w:t>
      </w:r>
      <w:r w:rsidRPr="00710B04">
        <w:t xml:space="preserve"> распределена следующим образом:</w:t>
      </w:r>
    </w:p>
    <w:p w:rsidR="00547F8C" w:rsidRPr="00201273" w:rsidRDefault="00E54FA9" w:rsidP="00201273">
      <w:pPr>
        <w:pStyle w:val="4"/>
        <w:shd w:val="clear" w:color="auto" w:fill="auto"/>
        <w:spacing w:before="0" w:line="240" w:lineRule="auto"/>
        <w:ind w:left="20" w:firstLine="689"/>
        <w:jc w:val="both"/>
        <w:rPr>
          <w:sz w:val="22"/>
          <w:szCs w:val="22"/>
        </w:rPr>
      </w:pPr>
      <w:r w:rsidRPr="00BB65B0">
        <w:t>- увеличен объем времени, о</w:t>
      </w:r>
      <w:r w:rsidR="0099268C">
        <w:t xml:space="preserve">тведенный на </w:t>
      </w:r>
      <w:r w:rsidR="00A14833">
        <w:t xml:space="preserve">изучение </w:t>
      </w:r>
      <w:r w:rsidR="00A14833" w:rsidRPr="00A14833">
        <w:t xml:space="preserve">общепрофессиональных дисциплин, а так же </w:t>
      </w:r>
      <w:r w:rsidR="00A14833">
        <w:t>введены новые дисциплины</w:t>
      </w:r>
      <w:r w:rsidR="00D34C35">
        <w:t xml:space="preserve"> </w:t>
      </w:r>
      <w:r w:rsidR="0099268C">
        <w:t>профессиональн</w:t>
      </w:r>
      <w:r w:rsidR="00B77B75">
        <w:t>ого</w:t>
      </w:r>
      <w:r w:rsidR="0099268C">
        <w:t xml:space="preserve"> учебн</w:t>
      </w:r>
      <w:r w:rsidR="00B77B75">
        <w:t>ого</w:t>
      </w:r>
      <w:r w:rsidR="0099268C">
        <w:t xml:space="preserve"> цикл</w:t>
      </w:r>
      <w:r w:rsidR="00B77B75">
        <w:t>а</w:t>
      </w:r>
      <w:r w:rsidRPr="00BB65B0">
        <w:t xml:space="preserve">, имеющие наибольшее значение для </w:t>
      </w:r>
      <w:proofErr w:type="gramStart"/>
      <w:r w:rsidRPr="00BB65B0">
        <w:t>обучения по</w:t>
      </w:r>
      <w:proofErr w:type="gramEnd"/>
      <w:r w:rsidRPr="00BB65B0">
        <w:t xml:space="preserve"> данному направлению, в соответствии с потребностями работодателей и спецификой деятельности Училища.</w:t>
      </w:r>
    </w:p>
    <w:p w:rsidR="00E7130F" w:rsidRPr="00201273" w:rsidRDefault="00E7130F" w:rsidP="00201273">
      <w:pPr>
        <w:pStyle w:val="4"/>
        <w:shd w:val="clear" w:color="auto" w:fill="auto"/>
        <w:spacing w:before="0" w:line="240" w:lineRule="auto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34"/>
        <w:gridCol w:w="5817"/>
        <w:gridCol w:w="2835"/>
      </w:tblGrid>
      <w:tr w:rsidR="00A45C2A" w:rsidRPr="00201273" w:rsidTr="00A45C2A">
        <w:trPr>
          <w:trHeight w:val="280"/>
        </w:trPr>
        <w:tc>
          <w:tcPr>
            <w:tcW w:w="1334" w:type="dxa"/>
            <w:vMerge w:val="restart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Индекс</w:t>
            </w:r>
          </w:p>
        </w:tc>
        <w:tc>
          <w:tcPr>
            <w:tcW w:w="5817" w:type="dxa"/>
            <w:vMerge w:val="restart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Элементы учебного процесса, в т.ч. учебные дисциплины, профессиональные модули, междисциплинарные курсы</w:t>
            </w:r>
          </w:p>
        </w:tc>
        <w:tc>
          <w:tcPr>
            <w:tcW w:w="2835" w:type="dxa"/>
            <w:vMerge w:val="restart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Обязательные учебные занятия (час)</w:t>
            </w:r>
          </w:p>
        </w:tc>
      </w:tr>
      <w:tr w:rsidR="00A45C2A" w:rsidRPr="00201273" w:rsidTr="00A45C2A">
        <w:trPr>
          <w:trHeight w:val="276"/>
        </w:trPr>
        <w:tc>
          <w:tcPr>
            <w:tcW w:w="1334" w:type="dxa"/>
            <w:vMerge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817" w:type="dxa"/>
            <w:vMerge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2835" w:type="dxa"/>
            <w:vMerge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П.00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Профессиональный  учебный цикл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ОП.00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b/>
                <w:i/>
                <w:color w:val="auto"/>
                <w:sz w:val="22"/>
                <w:szCs w:val="22"/>
              </w:rPr>
              <w:t>Общепрофессиональные дисциплины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ОП.01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Рисунок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254</w:t>
            </w: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ОП.02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Живопись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406</w:t>
            </w: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ОП.05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Техника и технология живописи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32</w:t>
            </w: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ОП.06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Скульптура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ОП.07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Графика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40</w:t>
            </w: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ОП.08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Копирование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68</w:t>
            </w:r>
          </w:p>
        </w:tc>
      </w:tr>
      <w:tr w:rsidR="00A45C2A" w:rsidRPr="00201273" w:rsidTr="00A45C2A">
        <w:tc>
          <w:tcPr>
            <w:tcW w:w="1334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ОП.09</w:t>
            </w:r>
          </w:p>
        </w:tc>
        <w:tc>
          <w:tcPr>
            <w:tcW w:w="5817" w:type="dxa"/>
          </w:tcPr>
          <w:p w:rsidR="00A45C2A" w:rsidRPr="00201273" w:rsidRDefault="00A45C2A" w:rsidP="00201273">
            <w:pPr>
              <w:autoSpaceDN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Основы дизайна и компьютерной графики</w:t>
            </w:r>
          </w:p>
        </w:tc>
        <w:tc>
          <w:tcPr>
            <w:tcW w:w="2835" w:type="dxa"/>
          </w:tcPr>
          <w:p w:rsidR="00A45C2A" w:rsidRPr="00201273" w:rsidRDefault="00A45C2A" w:rsidP="00201273">
            <w:pPr>
              <w:autoSpaceDN w:val="0"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20127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60</w:t>
            </w:r>
          </w:p>
        </w:tc>
      </w:tr>
    </w:tbl>
    <w:p w:rsidR="00F14600" w:rsidRPr="00547F8C" w:rsidRDefault="00F14600" w:rsidP="00F14600">
      <w:pPr>
        <w:tabs>
          <w:tab w:val="left" w:pos="2160"/>
        </w:tabs>
      </w:pPr>
    </w:p>
    <w:sectPr w:rsidR="00F14600" w:rsidRPr="00547F8C" w:rsidSect="00FC56EA">
      <w:footerReference w:type="even" r:id="rId7"/>
      <w:footerReference w:type="default" r:id="rId8"/>
      <w:type w:val="continuous"/>
      <w:pgSz w:w="11905" w:h="16837"/>
      <w:pgMar w:top="1081" w:right="592" w:bottom="1461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3341" w:rsidRDefault="00993341">
      <w:r>
        <w:separator/>
      </w:r>
    </w:p>
  </w:endnote>
  <w:endnote w:type="continuationSeparator" w:id="1">
    <w:p w:rsidR="00993341" w:rsidRDefault="009933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A9" w:rsidRDefault="00E54FA9">
    <w:pPr>
      <w:pStyle w:val="a5"/>
      <w:framePr w:h="216" w:wrap="none" w:vAnchor="text" w:hAnchor="page" w:x="5754" w:y="-917"/>
      <w:shd w:val="clear" w:color="auto" w:fill="auto"/>
      <w:jc w:val="both"/>
    </w:pPr>
  </w:p>
  <w:p w:rsidR="00E54FA9" w:rsidRDefault="00E54FA9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FA9" w:rsidRDefault="00E54FA9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3341" w:rsidRDefault="00993341"/>
  </w:footnote>
  <w:footnote w:type="continuationSeparator" w:id="1">
    <w:p w:rsidR="00993341" w:rsidRDefault="0099334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4591"/>
    <w:multiLevelType w:val="multilevel"/>
    <w:tmpl w:val="14C2B3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73C25"/>
    <w:multiLevelType w:val="multilevel"/>
    <w:tmpl w:val="2D16FC4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3862318"/>
    <w:multiLevelType w:val="multilevel"/>
    <w:tmpl w:val="14E61AE2"/>
    <w:lvl w:ilvl="0">
      <w:start w:val="2017"/>
      <w:numFmt w:val="decimal"/>
      <w:lvlText w:val="3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C74D56"/>
    <w:multiLevelType w:val="multilevel"/>
    <w:tmpl w:val="4B5C98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DE665F"/>
    <w:multiLevelType w:val="multilevel"/>
    <w:tmpl w:val="35F68D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D5A40DA"/>
    <w:multiLevelType w:val="multilevel"/>
    <w:tmpl w:val="790C67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FC5858"/>
    <w:multiLevelType w:val="multilevel"/>
    <w:tmpl w:val="F55C82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BD837CA"/>
    <w:multiLevelType w:val="multilevel"/>
    <w:tmpl w:val="EED644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6347C9"/>
    <w:multiLevelType w:val="multilevel"/>
    <w:tmpl w:val="B0CE45AC"/>
    <w:lvl w:ilvl="0">
      <w:start w:val="1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>
    <w:nsid w:val="32FA4F51"/>
    <w:multiLevelType w:val="multilevel"/>
    <w:tmpl w:val="4B823D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7916B30"/>
    <w:multiLevelType w:val="multilevel"/>
    <w:tmpl w:val="B532C9B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537B27"/>
    <w:multiLevelType w:val="multilevel"/>
    <w:tmpl w:val="B7CA48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ADD7C11"/>
    <w:multiLevelType w:val="multilevel"/>
    <w:tmpl w:val="B4A0E5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0705BCC"/>
    <w:multiLevelType w:val="multilevel"/>
    <w:tmpl w:val="CF847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08A1F31"/>
    <w:multiLevelType w:val="multilevel"/>
    <w:tmpl w:val="B0D215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67319A"/>
    <w:multiLevelType w:val="multilevel"/>
    <w:tmpl w:val="25A6B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8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75E1B77"/>
    <w:multiLevelType w:val="multilevel"/>
    <w:tmpl w:val="BEC412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773506D"/>
    <w:multiLevelType w:val="multilevel"/>
    <w:tmpl w:val="731A44B6"/>
    <w:lvl w:ilvl="0">
      <w:start w:val="1"/>
      <w:numFmt w:val="decimal"/>
      <w:lvlText w:val="4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EC53F7"/>
    <w:multiLevelType w:val="multilevel"/>
    <w:tmpl w:val="C04EEE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540BA0"/>
    <w:multiLevelType w:val="multilevel"/>
    <w:tmpl w:val="3FF281D4"/>
    <w:lvl w:ilvl="0">
      <w:start w:val="2016"/>
      <w:numFmt w:val="decimal"/>
      <w:lvlText w:val="01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A9A7EA1"/>
    <w:multiLevelType w:val="multilevel"/>
    <w:tmpl w:val="7E20F3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B3A10C1"/>
    <w:multiLevelType w:val="multilevel"/>
    <w:tmpl w:val="CF9E8F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90"/>
        <w:position w:val="0"/>
        <w:sz w:val="1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67679A"/>
    <w:multiLevelType w:val="multilevel"/>
    <w:tmpl w:val="B8761A98"/>
    <w:lvl w:ilvl="0">
      <w:start w:val="1"/>
      <w:numFmt w:val="decimal"/>
      <w:lvlText w:val="4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FE1B31"/>
    <w:multiLevelType w:val="multilevel"/>
    <w:tmpl w:val="B80AFA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6683D46"/>
    <w:multiLevelType w:val="multilevel"/>
    <w:tmpl w:val="DCB010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9057995"/>
    <w:multiLevelType w:val="multilevel"/>
    <w:tmpl w:val="34BED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17"/>
  </w:num>
  <w:num w:numId="5">
    <w:abstractNumId w:val="8"/>
  </w:num>
  <w:num w:numId="6">
    <w:abstractNumId w:val="22"/>
  </w:num>
  <w:num w:numId="7">
    <w:abstractNumId w:val="15"/>
  </w:num>
  <w:num w:numId="8">
    <w:abstractNumId w:val="21"/>
  </w:num>
  <w:num w:numId="9">
    <w:abstractNumId w:val="20"/>
  </w:num>
  <w:num w:numId="10">
    <w:abstractNumId w:val="4"/>
  </w:num>
  <w:num w:numId="11">
    <w:abstractNumId w:val="12"/>
  </w:num>
  <w:num w:numId="12">
    <w:abstractNumId w:val="13"/>
  </w:num>
  <w:num w:numId="13">
    <w:abstractNumId w:val="1"/>
  </w:num>
  <w:num w:numId="14">
    <w:abstractNumId w:val="23"/>
  </w:num>
  <w:num w:numId="15">
    <w:abstractNumId w:val="9"/>
  </w:num>
  <w:num w:numId="16">
    <w:abstractNumId w:val="5"/>
  </w:num>
  <w:num w:numId="17">
    <w:abstractNumId w:val="6"/>
  </w:num>
  <w:num w:numId="18">
    <w:abstractNumId w:val="24"/>
  </w:num>
  <w:num w:numId="19">
    <w:abstractNumId w:val="25"/>
  </w:num>
  <w:num w:numId="20">
    <w:abstractNumId w:val="10"/>
  </w:num>
  <w:num w:numId="21">
    <w:abstractNumId w:val="14"/>
  </w:num>
  <w:num w:numId="22">
    <w:abstractNumId w:val="16"/>
  </w:num>
  <w:num w:numId="23">
    <w:abstractNumId w:val="0"/>
  </w:num>
  <w:num w:numId="24">
    <w:abstractNumId w:val="11"/>
  </w:num>
  <w:num w:numId="25">
    <w:abstractNumId w:val="18"/>
  </w:num>
  <w:num w:numId="2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C5ACC"/>
    <w:rsid w:val="000D61A7"/>
    <w:rsid w:val="000E7496"/>
    <w:rsid w:val="00160E03"/>
    <w:rsid w:val="00201273"/>
    <w:rsid w:val="00217945"/>
    <w:rsid w:val="00281214"/>
    <w:rsid w:val="002C5ACC"/>
    <w:rsid w:val="00391803"/>
    <w:rsid w:val="003D0658"/>
    <w:rsid w:val="003D1225"/>
    <w:rsid w:val="00417182"/>
    <w:rsid w:val="00451BE1"/>
    <w:rsid w:val="004C03E7"/>
    <w:rsid w:val="004D07D4"/>
    <w:rsid w:val="00547F8C"/>
    <w:rsid w:val="00553A0C"/>
    <w:rsid w:val="00642B2B"/>
    <w:rsid w:val="00660372"/>
    <w:rsid w:val="0066198B"/>
    <w:rsid w:val="00672DC4"/>
    <w:rsid w:val="006A3BDC"/>
    <w:rsid w:val="006C215A"/>
    <w:rsid w:val="00710B04"/>
    <w:rsid w:val="00726B0E"/>
    <w:rsid w:val="00771C8B"/>
    <w:rsid w:val="007F1678"/>
    <w:rsid w:val="00844331"/>
    <w:rsid w:val="0090462D"/>
    <w:rsid w:val="00925F90"/>
    <w:rsid w:val="0099268C"/>
    <w:rsid w:val="00993341"/>
    <w:rsid w:val="009C6BE4"/>
    <w:rsid w:val="00A14833"/>
    <w:rsid w:val="00A4528D"/>
    <w:rsid w:val="00A45C2A"/>
    <w:rsid w:val="00A74B0A"/>
    <w:rsid w:val="00A83A6F"/>
    <w:rsid w:val="00B3772F"/>
    <w:rsid w:val="00B55BF4"/>
    <w:rsid w:val="00B63162"/>
    <w:rsid w:val="00B726F1"/>
    <w:rsid w:val="00B77B75"/>
    <w:rsid w:val="00BB65B0"/>
    <w:rsid w:val="00C76E08"/>
    <w:rsid w:val="00C93B97"/>
    <w:rsid w:val="00CB1BB2"/>
    <w:rsid w:val="00D34C35"/>
    <w:rsid w:val="00D822DF"/>
    <w:rsid w:val="00D91EB4"/>
    <w:rsid w:val="00E54FA9"/>
    <w:rsid w:val="00E7130F"/>
    <w:rsid w:val="00EF4FFD"/>
    <w:rsid w:val="00F14600"/>
    <w:rsid w:val="00F157C4"/>
    <w:rsid w:val="00F7446D"/>
    <w:rsid w:val="00FC56EA"/>
    <w:rsid w:val="00FD19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C56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C56EA"/>
    <w:rPr>
      <w:color w:val="000080"/>
      <w:u w:val="single"/>
    </w:rPr>
  </w:style>
  <w:style w:type="character" w:customStyle="1" w:styleId="a4">
    <w:name w:val="Колонтитул_"/>
    <w:basedOn w:val="a0"/>
    <w:link w:val="a5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5pt">
    <w:name w:val="Колонтитул + 11;5 pt"/>
    <w:basedOn w:val="a4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6">
    <w:name w:val="Основной текст_"/>
    <w:basedOn w:val="a0"/>
    <w:link w:val="4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1">
    <w:name w:val="Основной текст1"/>
    <w:basedOn w:val="a6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Подпись к таблице (2)_"/>
    <w:basedOn w:val="a0"/>
    <w:link w:val="2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3">
    <w:name w:val="Основной текст (3)_"/>
    <w:basedOn w:val="a0"/>
    <w:link w:val="3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21">
    <w:name w:val="Основной текст (2)_"/>
    <w:basedOn w:val="a0"/>
    <w:link w:val="22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80"/>
      <w:sz w:val="18"/>
      <w:szCs w:val="18"/>
    </w:rPr>
  </w:style>
  <w:style w:type="character" w:customStyle="1" w:styleId="2125pt100">
    <w:name w:val="Основной текст (2) + 12;5 pt;Масштаб 100%"/>
    <w:basedOn w:val="21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100"/>
      <w:sz w:val="25"/>
      <w:szCs w:val="25"/>
    </w:rPr>
  </w:style>
  <w:style w:type="character" w:customStyle="1" w:styleId="40">
    <w:name w:val="Основной текст (4)_"/>
    <w:basedOn w:val="a0"/>
    <w:link w:val="41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23"/>
      <w:szCs w:val="23"/>
    </w:rPr>
  </w:style>
  <w:style w:type="character" w:customStyle="1" w:styleId="5">
    <w:name w:val="Основной текст (5)_"/>
    <w:basedOn w:val="a0"/>
    <w:link w:val="5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20"/>
      <w:szCs w:val="20"/>
    </w:rPr>
  </w:style>
  <w:style w:type="character" w:customStyle="1" w:styleId="6">
    <w:name w:val="Основной текст (6)_"/>
    <w:basedOn w:val="a0"/>
    <w:link w:val="6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6125pt">
    <w:name w:val="Основной текст (6) + 12;5 pt;Малые прописные"/>
    <w:basedOn w:val="6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25"/>
      <w:szCs w:val="25"/>
    </w:rPr>
  </w:style>
  <w:style w:type="character" w:customStyle="1" w:styleId="10">
    <w:name w:val="Заголовок №1_"/>
    <w:basedOn w:val="a0"/>
    <w:link w:val="11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</w:rPr>
  </w:style>
  <w:style w:type="character" w:customStyle="1" w:styleId="a7">
    <w:name w:val="Подпись к таблице_"/>
    <w:basedOn w:val="a0"/>
    <w:link w:val="a8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9">
    <w:name w:val="Подпись к таблице"/>
    <w:basedOn w:val="a7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7">
    <w:name w:val="Основной текст (7)_"/>
    <w:basedOn w:val="a0"/>
    <w:link w:val="7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35pt">
    <w:name w:val="Основной текст + 13;5 pt;Курсив"/>
    <w:basedOn w:val="a6"/>
    <w:rsid w:val="00FC56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23">
    <w:name w:val="Основной текст2"/>
    <w:basedOn w:val="a6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character" w:customStyle="1" w:styleId="12">
    <w:name w:val="Заголовок №1 (2)_"/>
    <w:basedOn w:val="a0"/>
    <w:link w:val="12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">
    <w:name w:val="Основной текст (9)_"/>
    <w:basedOn w:val="a0"/>
    <w:link w:val="9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100">
    <w:name w:val="Основной текст (10)_"/>
    <w:basedOn w:val="a0"/>
    <w:link w:val="101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7pt100">
    <w:name w:val="Основной текст (2) + 7 pt;Курсив;Масштаб 100%"/>
    <w:basedOn w:val="21"/>
    <w:rsid w:val="00FC56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14"/>
      <w:szCs w:val="14"/>
    </w:rPr>
  </w:style>
  <w:style w:type="character" w:customStyle="1" w:styleId="121">
    <w:name w:val="Основной текст (12)_"/>
    <w:basedOn w:val="a0"/>
    <w:link w:val="122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110">
    <w:name w:val="Основной текст (11)_"/>
    <w:basedOn w:val="a0"/>
    <w:link w:val="111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11100">
    <w:name w:val="Основной текст (11) + Курсив;Масштаб 100%"/>
    <w:basedOn w:val="110"/>
    <w:rsid w:val="00FC56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14"/>
      <w:szCs w:val="14"/>
    </w:rPr>
  </w:style>
  <w:style w:type="character" w:customStyle="1" w:styleId="111000">
    <w:name w:val="Основной текст (11) + Курсив;Масштаб 100%"/>
    <w:basedOn w:val="110"/>
    <w:rsid w:val="00FC56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w w:val="100"/>
      <w:sz w:val="14"/>
      <w:szCs w:val="14"/>
    </w:rPr>
  </w:style>
  <w:style w:type="character" w:customStyle="1" w:styleId="13">
    <w:name w:val="Основной текст (13)_"/>
    <w:basedOn w:val="a0"/>
    <w:link w:val="13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1">
    <w:name w:val="Основной текст (13) + Полужирный"/>
    <w:basedOn w:val="13"/>
    <w:rsid w:val="00FC5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5"/>
      <w:szCs w:val="15"/>
    </w:rPr>
  </w:style>
  <w:style w:type="character" w:customStyle="1" w:styleId="132">
    <w:name w:val="Основной текст (13) + Полужирный;Курсив"/>
    <w:basedOn w:val="13"/>
    <w:rsid w:val="00FC56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14">
    <w:name w:val="Основной текст (14)_"/>
    <w:basedOn w:val="a0"/>
    <w:link w:val="14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37pt">
    <w:name w:val="Основной текст (13) + 7 pt;Курсив"/>
    <w:basedOn w:val="13"/>
    <w:rsid w:val="00FC56E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133">
    <w:name w:val="Основной текст (13)"/>
    <w:basedOn w:val="13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102">
    <w:name w:val="Основной текст (10) + Полужирный"/>
    <w:basedOn w:val="100"/>
    <w:rsid w:val="00FC5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5">
    <w:name w:val="Основной текст (15)_"/>
    <w:basedOn w:val="a0"/>
    <w:link w:val="15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01pt">
    <w:name w:val="Основной текст (10) + Интервал 1 pt"/>
    <w:basedOn w:val="100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1"/>
      <w:szCs w:val="21"/>
    </w:rPr>
  </w:style>
  <w:style w:type="character" w:customStyle="1" w:styleId="103">
    <w:name w:val="Основной текст (10) + Полужирный"/>
    <w:basedOn w:val="100"/>
    <w:rsid w:val="00FC5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010pt">
    <w:name w:val="Основной текст (10) + 10 pt;Полужирный;Курсив"/>
    <w:basedOn w:val="100"/>
    <w:rsid w:val="00FC56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00">
    <w:name w:val="Основной текст (5) + Полужирный;Курсив;Масштаб 100%"/>
    <w:basedOn w:val="5"/>
    <w:rsid w:val="00FC56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1010pt0">
    <w:name w:val="Основной текст (10) + 10 pt;Полужирный;Курсив"/>
    <w:basedOn w:val="100"/>
    <w:rsid w:val="00FC56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05pt100">
    <w:name w:val="Основной текст (5) + 10;5 pt;Полужирный;Масштаб 100%"/>
    <w:basedOn w:val="5"/>
    <w:rsid w:val="00FC5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51000">
    <w:name w:val="Основной текст (5) + Полужирный;Курсив;Масштаб 100%"/>
    <w:basedOn w:val="5"/>
    <w:rsid w:val="00FC56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104">
    <w:name w:val="Основной текст (10) + Полужирный"/>
    <w:basedOn w:val="100"/>
    <w:rsid w:val="00FC5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105">
    <w:name w:val="Основной текст (10) + Полужирный"/>
    <w:basedOn w:val="100"/>
    <w:rsid w:val="00FC56E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51001">
    <w:name w:val="Основной текст (5) + Полужирный;Курсив;Масштаб 100%"/>
    <w:basedOn w:val="5"/>
    <w:rsid w:val="00FC56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1010pt1">
    <w:name w:val="Основной текст (10) + 10 pt;Полужирный;Курсив"/>
    <w:basedOn w:val="100"/>
    <w:rsid w:val="00FC56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0"/>
      <w:szCs w:val="20"/>
    </w:rPr>
  </w:style>
  <w:style w:type="character" w:customStyle="1" w:styleId="51002">
    <w:name w:val="Основной текст (5) + Полужирный;Курсив;Масштаб 100%"/>
    <w:basedOn w:val="5"/>
    <w:rsid w:val="00FC56EA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w w:val="100"/>
      <w:sz w:val="20"/>
      <w:szCs w:val="20"/>
    </w:rPr>
  </w:style>
  <w:style w:type="character" w:customStyle="1" w:styleId="31">
    <w:name w:val="Основной текст3"/>
    <w:basedOn w:val="a6"/>
    <w:rsid w:val="00FC56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u w:val="single"/>
    </w:rPr>
  </w:style>
  <w:style w:type="paragraph" w:customStyle="1" w:styleId="a5">
    <w:name w:val="Колонтитул"/>
    <w:basedOn w:val="a"/>
    <w:link w:val="a4"/>
    <w:rsid w:val="00FC56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">
    <w:name w:val="Основной текст4"/>
    <w:basedOn w:val="a"/>
    <w:link w:val="a6"/>
    <w:rsid w:val="00FC56EA"/>
    <w:pPr>
      <w:shd w:val="clear" w:color="auto" w:fill="FFFFFF"/>
      <w:spacing w:before="6180" w:line="0" w:lineRule="atLeast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20">
    <w:name w:val="Подпись к таблице (2)"/>
    <w:basedOn w:val="a"/>
    <w:link w:val="2"/>
    <w:rsid w:val="00FC56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FC56EA"/>
    <w:pPr>
      <w:shd w:val="clear" w:color="auto" w:fill="FFFFFF"/>
      <w:spacing w:line="0" w:lineRule="atLeast"/>
      <w:ind w:hanging="400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FC56EA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w w:val="80"/>
      <w:sz w:val="18"/>
      <w:szCs w:val="18"/>
    </w:rPr>
  </w:style>
  <w:style w:type="paragraph" w:customStyle="1" w:styleId="41">
    <w:name w:val="Основной текст (4)"/>
    <w:basedOn w:val="a"/>
    <w:link w:val="40"/>
    <w:rsid w:val="00FC56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90"/>
      <w:sz w:val="23"/>
      <w:szCs w:val="23"/>
    </w:rPr>
  </w:style>
  <w:style w:type="paragraph" w:customStyle="1" w:styleId="50">
    <w:name w:val="Основной текст (5)"/>
    <w:basedOn w:val="a"/>
    <w:link w:val="5"/>
    <w:rsid w:val="00FC56E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w w:val="90"/>
      <w:sz w:val="20"/>
      <w:szCs w:val="20"/>
    </w:rPr>
  </w:style>
  <w:style w:type="paragraph" w:customStyle="1" w:styleId="60">
    <w:name w:val="Основной текст (6)"/>
    <w:basedOn w:val="a"/>
    <w:link w:val="6"/>
    <w:rsid w:val="00FC56EA"/>
    <w:pPr>
      <w:shd w:val="clear" w:color="auto" w:fill="FFFFFF"/>
      <w:spacing w:line="0" w:lineRule="atLeast"/>
      <w:ind w:hanging="360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11">
    <w:name w:val="Заголовок №1"/>
    <w:basedOn w:val="a"/>
    <w:link w:val="10"/>
    <w:rsid w:val="00FC56EA"/>
    <w:pPr>
      <w:shd w:val="clear" w:color="auto" w:fill="FFFFFF"/>
      <w:spacing w:after="102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8">
    <w:name w:val="Подпись к таблице"/>
    <w:basedOn w:val="a"/>
    <w:link w:val="a7"/>
    <w:rsid w:val="00FC56EA"/>
    <w:pPr>
      <w:shd w:val="clear" w:color="auto" w:fill="FFFFFF"/>
      <w:spacing w:line="326" w:lineRule="exact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70">
    <w:name w:val="Основной текст (7)"/>
    <w:basedOn w:val="a"/>
    <w:link w:val="7"/>
    <w:rsid w:val="00FC56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80">
    <w:name w:val="Основной текст (8)"/>
    <w:basedOn w:val="a"/>
    <w:link w:val="8"/>
    <w:rsid w:val="00FC56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20">
    <w:name w:val="Заголовок №1 (2)"/>
    <w:basedOn w:val="a"/>
    <w:link w:val="12"/>
    <w:rsid w:val="00FC56EA"/>
    <w:pPr>
      <w:shd w:val="clear" w:color="auto" w:fill="FFFFFF"/>
      <w:spacing w:before="300" w:line="31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90">
    <w:name w:val="Основной текст (9)"/>
    <w:basedOn w:val="a"/>
    <w:link w:val="9"/>
    <w:rsid w:val="00FC56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customStyle="1" w:styleId="101">
    <w:name w:val="Основной текст (10)"/>
    <w:basedOn w:val="a"/>
    <w:link w:val="100"/>
    <w:rsid w:val="00FC56EA"/>
    <w:pPr>
      <w:shd w:val="clear" w:color="auto" w:fill="FFFFFF"/>
      <w:spacing w:line="250" w:lineRule="exact"/>
      <w:ind w:hanging="360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2">
    <w:name w:val="Основной текст (12)"/>
    <w:basedOn w:val="a"/>
    <w:link w:val="121"/>
    <w:rsid w:val="00FC56EA"/>
    <w:pPr>
      <w:shd w:val="clear" w:color="auto" w:fill="FFFFFF"/>
      <w:spacing w:line="187" w:lineRule="exact"/>
      <w:ind w:hanging="380"/>
    </w:pPr>
    <w:rPr>
      <w:rFonts w:ascii="Times New Roman" w:eastAsia="Times New Roman" w:hAnsi="Times New Roman" w:cs="Times New Roman"/>
      <w:i/>
      <w:iCs/>
      <w:sz w:val="14"/>
      <w:szCs w:val="14"/>
    </w:rPr>
  </w:style>
  <w:style w:type="paragraph" w:customStyle="1" w:styleId="111">
    <w:name w:val="Основной текст (11)"/>
    <w:basedOn w:val="a"/>
    <w:link w:val="110"/>
    <w:rsid w:val="00FC56EA"/>
    <w:pPr>
      <w:shd w:val="clear" w:color="auto" w:fill="FFFFFF"/>
      <w:spacing w:line="187" w:lineRule="exact"/>
      <w:ind w:hanging="380"/>
    </w:pPr>
    <w:rPr>
      <w:rFonts w:ascii="Times New Roman" w:eastAsia="Times New Roman" w:hAnsi="Times New Roman" w:cs="Times New Roman"/>
      <w:w w:val="90"/>
      <w:sz w:val="14"/>
      <w:szCs w:val="14"/>
    </w:rPr>
  </w:style>
  <w:style w:type="paragraph" w:customStyle="1" w:styleId="130">
    <w:name w:val="Основной текст (13)"/>
    <w:basedOn w:val="a"/>
    <w:link w:val="13"/>
    <w:rsid w:val="00FC56EA"/>
    <w:pPr>
      <w:shd w:val="clear" w:color="auto" w:fill="FFFFFF"/>
      <w:spacing w:line="182" w:lineRule="exact"/>
      <w:ind w:hanging="340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140">
    <w:name w:val="Основной текст (14)"/>
    <w:basedOn w:val="a"/>
    <w:link w:val="14"/>
    <w:rsid w:val="00FC56EA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b/>
      <w:bCs/>
      <w:i/>
      <w:iCs/>
      <w:sz w:val="15"/>
      <w:szCs w:val="15"/>
    </w:rPr>
  </w:style>
  <w:style w:type="paragraph" w:customStyle="1" w:styleId="150">
    <w:name w:val="Основной текст (15)"/>
    <w:basedOn w:val="a"/>
    <w:link w:val="15"/>
    <w:rsid w:val="00FC56EA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47F8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47F8C"/>
    <w:rPr>
      <w:color w:val="000000"/>
    </w:rPr>
  </w:style>
  <w:style w:type="paragraph" w:styleId="ac">
    <w:name w:val="footer"/>
    <w:basedOn w:val="a"/>
    <w:link w:val="ad"/>
    <w:uiPriority w:val="99"/>
    <w:unhideWhenUsed/>
    <w:rsid w:val="00547F8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7F8C"/>
    <w:rPr>
      <w:color w:val="000000"/>
    </w:rPr>
  </w:style>
  <w:style w:type="paragraph" w:styleId="ae">
    <w:name w:val="No Spacing"/>
    <w:uiPriority w:val="1"/>
    <w:qFormat/>
    <w:rsid w:val="006C215A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2403</Words>
  <Characters>13703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FIRO</dc:creator>
  <cp:keywords/>
  <cp:lastModifiedBy>Илия</cp:lastModifiedBy>
  <cp:revision>28</cp:revision>
  <cp:lastPrinted>2019-11-25T13:15:00Z</cp:lastPrinted>
  <dcterms:created xsi:type="dcterms:W3CDTF">2019-06-19T03:13:00Z</dcterms:created>
  <dcterms:modified xsi:type="dcterms:W3CDTF">2019-12-11T04:05:00Z</dcterms:modified>
</cp:coreProperties>
</file>