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5F3C" w:rsidRPr="00925F54" w:rsidRDefault="00925F54" w:rsidP="00925F5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5F54">
        <w:rPr>
          <w:rFonts w:ascii="Times New Roman" w:hAnsi="Times New Roman" w:cs="Times New Roman"/>
          <w:b/>
          <w:sz w:val="28"/>
          <w:szCs w:val="28"/>
        </w:rPr>
        <w:t>Тест</w:t>
      </w:r>
    </w:p>
    <w:tbl>
      <w:tblPr>
        <w:tblW w:w="0" w:type="auto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4105"/>
        <w:gridCol w:w="4105"/>
      </w:tblGrid>
      <w:tr w:rsidR="00925F54" w:rsidRPr="00925F54" w:rsidTr="00AB184F">
        <w:trPr>
          <w:tblHeader/>
        </w:trPr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b/>
                <w:sz w:val="24"/>
                <w:szCs w:val="24"/>
              </w:rPr>
              <w:t>Вопросы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В каком году появилась первая электронная вычислительная машина?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  <w:r w:rsidRPr="00925F54">
              <w:t>Самая большая плата ПК, на которой располагаются магистрали, связывающие процессор с оперативной памятью, - так называемые шины, называется...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  <w:r w:rsidRPr="00925F54">
              <w:t>Основная микросхема ПК в которой выполняются все основные вычисления, называется -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работы компьютера (быстрота выполнения операций) зависит от:</w:t>
            </w:r>
          </w:p>
          <w:p w:rsidR="00925F54" w:rsidRPr="00925F54" w:rsidRDefault="00925F54" w:rsidP="00925F54">
            <w:pPr>
              <w:numPr>
                <w:ilvl w:val="0"/>
                <w:numId w:val="1"/>
              </w:numPr>
              <w:suppressAutoHyphens/>
              <w:spacing w:before="2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размера экрана монитора</w:t>
            </w:r>
          </w:p>
          <w:p w:rsidR="00925F54" w:rsidRPr="00925F54" w:rsidRDefault="00925F54" w:rsidP="00925F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быстроты нажатия клавиш</w:t>
            </w:r>
          </w:p>
          <w:p w:rsidR="00925F54" w:rsidRPr="00925F54" w:rsidRDefault="00925F54" w:rsidP="00925F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объема обрабатываемой информации</w:t>
            </w:r>
          </w:p>
          <w:p w:rsidR="00925F54" w:rsidRPr="00925F54" w:rsidRDefault="00925F54" w:rsidP="00925F54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тактовой частоты процессора</w:t>
            </w:r>
          </w:p>
          <w:p w:rsidR="00925F54" w:rsidRPr="00925F54" w:rsidRDefault="00925F54" w:rsidP="00925F54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скорости перемещения мыши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  <w:r w:rsidRPr="00925F54">
              <w:t>Тактовая частота процессора - это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t>Во время исполнения программа и обрабатываемые данные хранятся в … памяти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t>При отключении компьютера информация стирается из … Назовите вид памяти.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t>Внутренне устройство, устанавливается в один из разъемов материнской платы, и служит для обработки информации, поступающей от процессора или из ОЗУ на монитор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  <w:r w:rsidRPr="00925F54">
              <w:t>Другое название жесткого диска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  <w:jc w:val="both"/>
              <w:rPr>
                <w:color w:val="000000"/>
                <w:shd w:val="clear" w:color="auto" w:fill="FFFFFF"/>
              </w:rPr>
            </w:pPr>
            <w:r w:rsidRPr="00925F54">
              <w:rPr>
                <w:color w:val="000000"/>
                <w:shd w:val="clear" w:color="auto" w:fill="FFFFFF"/>
              </w:rPr>
              <w:t xml:space="preserve">Какое устройство необходимо для соединения компьютеров в локальную сеть 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  <w:r w:rsidRPr="00925F54">
              <w:t>Как называется специализированный порт для подключения клавиатуры и мыши?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  <w:r w:rsidRPr="00925F54">
              <w:t>Порт с высокой производительностью (до 12 Мбайт/с), при подключении к которому не требуется выключать оборудование перед стыковкой и к которому могут подключаться многие модели современной периферийного оборудования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Какие из устройств является периферийным?</w:t>
            </w:r>
          </w:p>
          <w:p w:rsidR="00925F54" w:rsidRPr="00925F54" w:rsidRDefault="00925F54" w:rsidP="00925F54">
            <w:pPr>
              <w:numPr>
                <w:ilvl w:val="0"/>
                <w:numId w:val="2"/>
              </w:numPr>
              <w:suppressAutoHyphens/>
              <w:spacing w:before="2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  <w:p w:rsidR="00925F54" w:rsidRPr="00925F54" w:rsidRDefault="00925F54" w:rsidP="00925F5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оперативная память</w:t>
            </w:r>
          </w:p>
          <w:p w:rsidR="00925F54" w:rsidRPr="00925F54" w:rsidRDefault="00925F54" w:rsidP="00925F5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жесткий диск</w:t>
            </w:r>
          </w:p>
          <w:p w:rsidR="00925F54" w:rsidRPr="00925F54" w:rsidRDefault="00925F54" w:rsidP="00925F54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сканер</w:t>
            </w:r>
          </w:p>
          <w:p w:rsidR="00925F54" w:rsidRPr="00925F54" w:rsidRDefault="00925F54" w:rsidP="00925F54">
            <w:pPr>
              <w:numPr>
                <w:ilvl w:val="0"/>
                <w:numId w:val="2"/>
              </w:numPr>
              <w:tabs>
                <w:tab w:val="left" w:pos="56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чипсет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t xml:space="preserve">Какое это устройство? </w:t>
            </w:r>
          </w:p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rPr>
                <w:noProof/>
                <w:lang w:eastAsia="ru-RU"/>
              </w:rPr>
              <w:drawing>
                <wp:inline distT="0" distB="0" distL="0" distR="0">
                  <wp:extent cx="1790700" cy="971550"/>
                  <wp:effectExtent l="19050" t="0" r="0" b="0"/>
                  <wp:docPr id="5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9715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t>Какое это устройство?</w:t>
            </w:r>
          </w:p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rPr>
                <w:noProof/>
                <w:lang w:eastAsia="ru-RU"/>
              </w:rPr>
              <w:drawing>
                <wp:inline distT="0" distB="0" distL="0" distR="0">
                  <wp:extent cx="1743075" cy="1343025"/>
                  <wp:effectExtent l="19050" t="0" r="9525" b="0"/>
                  <wp:docPr id="6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1343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t xml:space="preserve">Какое это устройство? </w:t>
            </w:r>
          </w:p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  <w:r w:rsidRPr="00925F54">
              <w:rPr>
                <w:noProof/>
                <w:lang w:eastAsia="ru-RU"/>
              </w:rPr>
              <w:drawing>
                <wp:inline distT="0" distB="0" distL="0" distR="0">
                  <wp:extent cx="2333625" cy="1257300"/>
                  <wp:effectExtent l="19050" t="0" r="9525" b="0"/>
                  <wp:docPr id="7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3625" cy="1257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tabs>
                <w:tab w:val="left" w:pos="5670"/>
              </w:tabs>
              <w:snapToGrid w:val="0"/>
              <w:spacing w:after="0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  <w:r w:rsidRPr="00925F54">
              <w:t xml:space="preserve">Какое это устройство? </w:t>
            </w:r>
          </w:p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  <w:r w:rsidRPr="00925F54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2466975" cy="1114425"/>
                  <wp:effectExtent l="19050" t="0" r="9525" b="0"/>
                  <wp:docPr id="8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114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6"/>
              <w:snapToGrid w:val="0"/>
              <w:spacing w:before="0" w:after="0"/>
              <w:jc w:val="both"/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Расположите носители информации в порядке возрастания их максимального объема хранения информации.</w:t>
            </w:r>
          </w:p>
          <w:p w:rsidR="00925F54" w:rsidRPr="00925F54" w:rsidRDefault="00925F54" w:rsidP="00925F54">
            <w:pPr>
              <w:numPr>
                <w:ilvl w:val="0"/>
                <w:numId w:val="3"/>
              </w:numPr>
              <w:suppressAutoHyphens/>
              <w:spacing w:before="2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USB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Flash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Drive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флешка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25F54" w:rsidRPr="00925F54" w:rsidRDefault="00925F54" w:rsidP="00925F54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CD</w:t>
            </w:r>
          </w:p>
          <w:p w:rsidR="00925F54" w:rsidRPr="00925F54" w:rsidRDefault="00925F54" w:rsidP="00925F54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DVD (односторонний и однослойный)</w:t>
            </w:r>
          </w:p>
          <w:p w:rsidR="00925F54" w:rsidRPr="00925F54" w:rsidRDefault="00925F54" w:rsidP="00925F54">
            <w:pPr>
              <w:numPr>
                <w:ilvl w:val="0"/>
                <w:numId w:val="3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дискета</w:t>
            </w:r>
          </w:p>
          <w:p w:rsidR="00925F54" w:rsidRPr="00925F54" w:rsidRDefault="00925F54" w:rsidP="00925F54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жесткий диск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Запишите основные устройства вывода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Запишите основные устройства вывода информации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tabs>
                <w:tab w:val="left" w:pos="180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Комплекс программ, обеспечивающий управление ресурсами компьютера и процессами, использующими эти ресурсы - это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tabs>
                <w:tab w:val="left" w:pos="180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tabs>
                <w:tab w:val="left" w:pos="180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В оперативную память компьютера одновременно может быть загружено:</w:t>
            </w:r>
          </w:p>
          <w:p w:rsidR="00925F54" w:rsidRPr="00925F54" w:rsidRDefault="00925F54" w:rsidP="00925F54">
            <w:pPr>
              <w:tabs>
                <w:tab w:val="left" w:pos="180"/>
              </w:tabs>
              <w:spacing w:after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1) несколько различных операционных систем</w:t>
            </w:r>
          </w:p>
          <w:p w:rsidR="00925F54" w:rsidRPr="00925F54" w:rsidRDefault="00925F54" w:rsidP="00925F54">
            <w:pPr>
              <w:tabs>
                <w:tab w:val="left" w:pos="180"/>
              </w:tabs>
              <w:spacing w:after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2) несколько копий одной операционной системы</w:t>
            </w:r>
          </w:p>
          <w:p w:rsidR="00925F54" w:rsidRPr="00925F54" w:rsidRDefault="00925F54" w:rsidP="00925F54">
            <w:pPr>
              <w:tabs>
                <w:tab w:val="left" w:pos="180"/>
              </w:tabs>
              <w:spacing w:after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3) только одна операционная система</w:t>
            </w:r>
          </w:p>
          <w:p w:rsidR="00925F54" w:rsidRPr="00925F54" w:rsidRDefault="00925F54" w:rsidP="00925F54">
            <w:pPr>
              <w:tabs>
                <w:tab w:val="left" w:pos="180"/>
              </w:tabs>
              <w:spacing w:after="0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4) фрагменты различных операционных систем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tabs>
                <w:tab w:val="left" w:pos="180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tabs>
                <w:tab w:val="left" w:pos="180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Программы, управляющие оперативной памятью, процессором, внешними устройствами и обеспечивающие возможность работы других программ, называют: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tabs>
                <w:tab w:val="left" w:pos="180"/>
              </w:tabs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E07428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Какие устройства входят в базовую аппаратную конфигурацию компьютера?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Что такое сканер?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Какое время хранится информация в оперативной памяти?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Что такое драйвер?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Отметьте основные параметры процессоров (не менее 2-х)</w:t>
            </w:r>
          </w:p>
          <w:p w:rsidR="00925F54" w:rsidRPr="00925F54" w:rsidRDefault="00925F54" w:rsidP="00925F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Что не размещается на материнской плате?</w:t>
            </w:r>
          </w:p>
          <w:p w:rsidR="00925F54" w:rsidRPr="00925F54" w:rsidRDefault="00925F54" w:rsidP="00925F5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процессор</w:t>
            </w:r>
          </w:p>
          <w:p w:rsidR="00925F54" w:rsidRPr="00925F54" w:rsidRDefault="00925F54" w:rsidP="00925F5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накопитель на гибких магнитных дисках</w:t>
            </w:r>
          </w:p>
          <w:p w:rsidR="00925F54" w:rsidRPr="00925F54" w:rsidRDefault="00925F54" w:rsidP="00925F5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постоянное запоминающее устройство</w:t>
            </w:r>
          </w:p>
          <w:p w:rsidR="00925F54" w:rsidRPr="00925F54" w:rsidRDefault="00925F54" w:rsidP="00925F54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оперативная память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Какая клавиша на клавиатуре используется для подтверждения ввода информации?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Перечислите виды памяти персонального компьютера (не менее 5-ти)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Дисковод - это устройство для...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Какие типы принтеров, классифицирующиеся по принципу действия, существуют?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Специализированный принтер для вывода на печать чертежей называется...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Функции операционной системы (не менее 2-х)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 не будет функционировать, если отключить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(ПО) - это: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Системы программирования - это: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Каково назначение прикладного программного обеспечения?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Прикладное программное обеспечение - это: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вид программного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обеспечения:Windows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MacOS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, OS/2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Системное программное обеспечение предназначено для 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Сервисные  программы (утилиты)-  это...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Cпециальные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в которых все основные команды осуществляются проще, нагляднее и удобнее, чем сами команды ОС. Например,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NortonCommandor</w:t>
            </w:r>
            <w:proofErr w:type="spellEnd"/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называется класс программ: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Avira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Antivir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Dr.Web</w:t>
            </w:r>
            <w:proofErr w:type="spellEnd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Panda</w:t>
            </w:r>
            <w:proofErr w:type="spellEnd"/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Каковы причины возникновения вирусов? 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Программы обслуживания устройств ЭВМ называются: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ind w:left="59" w:right="-8" w:firstLine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Совокупность программ, хранящихся в долговременной памяти компьютера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ind w:left="59" w:right="-8" w:firstLine="1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В каком году появилась первая ЭВМ?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Как называлась первая ЭВМ?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На какой электронной основе созданы машины первого поколения?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Кто является разработчиком первой компьютерной программы?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Назовите элементные базы четырех поколений ЭВМ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Ученый, впервые сформулировавший принципы устройства компьютера 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Перечислите виды баз данных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Устройство, производящее преобразование аналоговых сигналов в цифровые и обратно, называется: 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5F54">
              <w:rPr>
                <w:rFonts w:ascii="Times New Roman" w:hAnsi="Times New Roman" w:cs="Times New Roman"/>
                <w:sz w:val="24"/>
                <w:szCs w:val="24"/>
              </w:rPr>
              <w:t>По территориальной распространенности компьютерные сети делятся на ...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4"/>
              <w:snapToGrid w:val="0"/>
              <w:spacing w:after="0"/>
            </w:pPr>
            <w:r w:rsidRPr="00925F54">
              <w:rPr>
                <w:rStyle w:val="a3"/>
              </w:rPr>
              <w:t>Установите соответствие</w:t>
            </w:r>
            <w:r w:rsidRPr="00925F54">
              <w:t xml:space="preserve"> 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333"/>
              <w:gridCol w:w="2552"/>
            </w:tblGrid>
            <w:tr w:rsidR="00925F54" w:rsidRPr="00925F54" w:rsidTr="00A674BB">
              <w:tc>
                <w:tcPr>
                  <w:tcW w:w="1333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1. Сервер</w:t>
                  </w:r>
                </w:p>
              </w:tc>
              <w:tc>
                <w:tcPr>
                  <w:tcW w:w="2552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</w:pPr>
                  <w:r w:rsidRPr="00925F54">
                    <w:t>а) согласованный набор стандартных протоколов, реализующих их программно-аппаратных средств, достаточный для построения компьютерной сети и обслуживания ее пользователей</w:t>
                  </w:r>
                </w:p>
              </w:tc>
            </w:tr>
            <w:tr w:rsidR="00925F54" w:rsidRPr="00925F54" w:rsidTr="00A674BB">
              <w:tc>
                <w:tcPr>
                  <w:tcW w:w="133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 xml:space="preserve">2. Рабочая </w:t>
                  </w:r>
                  <w:r w:rsidRPr="00925F54">
                    <w:lastRenderedPageBreak/>
                    <w:t>станция</w:t>
                  </w:r>
                </w:p>
              </w:tc>
              <w:tc>
                <w:tcPr>
                  <w:tcW w:w="255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</w:pPr>
                  <w:r w:rsidRPr="00925F54">
                    <w:lastRenderedPageBreak/>
                    <w:t xml:space="preserve">б) специальный </w:t>
                  </w:r>
                  <w:r w:rsidRPr="00925F54">
                    <w:lastRenderedPageBreak/>
                    <w:t>компьютер, который предназначен для удаленного запуска приложений, обработки запросов на получение информации из баз данных и обеспечения связи с общими внешними устройствами</w:t>
                  </w:r>
                </w:p>
              </w:tc>
            </w:tr>
            <w:tr w:rsidR="00925F54" w:rsidRPr="00925F54" w:rsidTr="00A674BB">
              <w:tc>
                <w:tcPr>
                  <w:tcW w:w="133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lastRenderedPageBreak/>
                    <w:t>3. Сетевая технология</w:t>
                  </w:r>
                </w:p>
              </w:tc>
              <w:tc>
                <w:tcPr>
                  <w:tcW w:w="255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</w:pPr>
                  <w:r w:rsidRPr="00925F54">
                    <w:t>в) это информационная технология работы в сети, позволяющая людям общаться, оперативно получать информацию и обмениваться ею</w:t>
                  </w:r>
                </w:p>
              </w:tc>
            </w:tr>
            <w:tr w:rsidR="00925F54" w:rsidRPr="00925F54" w:rsidTr="00A674BB">
              <w:tc>
                <w:tcPr>
                  <w:tcW w:w="1333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4. Информационно-коммуникационная технология</w:t>
                  </w:r>
                </w:p>
              </w:tc>
              <w:tc>
                <w:tcPr>
                  <w:tcW w:w="2552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</w:pPr>
                  <w:r w:rsidRPr="00925F54">
                    <w:t>г) это персональный компьютер, позволяющий пользоваться услугами, предоставляемыми серверами</w:t>
                  </w:r>
                </w:p>
              </w:tc>
            </w:tr>
          </w:tbl>
          <w:p w:rsidR="00925F54" w:rsidRPr="00925F54" w:rsidRDefault="00925F54" w:rsidP="00925F54">
            <w:pPr>
              <w:pStyle w:val="a4"/>
              <w:spacing w:after="0"/>
              <w:jc w:val="center"/>
            </w:pP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4"/>
              <w:snapToGrid w:val="0"/>
              <w:spacing w:after="0"/>
              <w:rPr>
                <w:rStyle w:val="a3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snapToGrid w:val="0"/>
              <w:spacing w:after="0"/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925F54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В каком году Россия была подключена к Интернету?</w:t>
            </w:r>
          </w:p>
        </w:tc>
        <w:tc>
          <w:tcPr>
            <w:tcW w:w="4105" w:type="dxa"/>
          </w:tcPr>
          <w:p w:rsidR="00925F54" w:rsidRPr="00925F54" w:rsidRDefault="00925F54" w:rsidP="00925F54">
            <w:pPr>
              <w:snapToGrid w:val="0"/>
              <w:spacing w:after="0"/>
              <w:rPr>
                <w:rStyle w:val="a3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F54" w:rsidRPr="00925F54" w:rsidTr="00AB184F">
        <w:tc>
          <w:tcPr>
            <w:tcW w:w="963" w:type="dxa"/>
            <w:shd w:val="clear" w:color="auto" w:fill="auto"/>
          </w:tcPr>
          <w:p w:rsidR="00925F54" w:rsidRPr="00925F54" w:rsidRDefault="00925F54" w:rsidP="00925F54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5" w:type="dxa"/>
            <w:shd w:val="clear" w:color="auto" w:fill="auto"/>
          </w:tcPr>
          <w:p w:rsidR="00925F54" w:rsidRPr="00925F54" w:rsidRDefault="00925F54" w:rsidP="00925F54">
            <w:pPr>
              <w:pStyle w:val="a4"/>
              <w:snapToGrid w:val="0"/>
              <w:spacing w:after="0"/>
            </w:pPr>
            <w:r w:rsidRPr="00925F54">
              <w:rPr>
                <w:rStyle w:val="a3"/>
              </w:rPr>
              <w:t>Установите соответствие</w:t>
            </w:r>
            <w:r w:rsidRPr="00925F54">
              <w:t xml:space="preserve"> </w:t>
            </w:r>
          </w:p>
          <w:tbl>
            <w:tblPr>
              <w:tblW w:w="0" w:type="auto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1944"/>
              <w:gridCol w:w="1947"/>
            </w:tblGrid>
            <w:tr w:rsidR="00925F54" w:rsidRPr="00925F54" w:rsidTr="00A674BB">
              <w:tc>
                <w:tcPr>
                  <w:tcW w:w="194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1. Локальная сеть</w:t>
                  </w:r>
                </w:p>
              </w:tc>
              <w:tc>
                <w:tcPr>
                  <w:tcW w:w="1947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a) объединение компьютеров, расположенных на большом расстоянии друг от друга</w:t>
                  </w:r>
                </w:p>
              </w:tc>
            </w:tr>
            <w:tr w:rsidR="00925F54" w:rsidRPr="00925F54" w:rsidTr="00A674BB">
              <w:tc>
                <w:tcPr>
                  <w:tcW w:w="194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2. Региональная сеть</w:t>
                  </w:r>
                </w:p>
              </w:tc>
              <w:tc>
                <w:tcPr>
                  <w:tcW w:w="194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б) объединение локальных сетей в пределах одной корпорации для решения общих задач</w:t>
                  </w:r>
                </w:p>
              </w:tc>
            </w:tr>
            <w:tr w:rsidR="00925F54" w:rsidRPr="00925F54" w:rsidTr="00A674BB">
              <w:tc>
                <w:tcPr>
                  <w:tcW w:w="194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3. Корпоративная сеть</w:t>
                  </w:r>
                </w:p>
              </w:tc>
              <w:tc>
                <w:tcPr>
                  <w:tcW w:w="194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в) объединение компьютеров в пределах одного города, области, страны</w:t>
                  </w:r>
                </w:p>
              </w:tc>
            </w:tr>
            <w:tr w:rsidR="00925F54" w:rsidRPr="00925F54" w:rsidTr="00A674BB">
              <w:tc>
                <w:tcPr>
                  <w:tcW w:w="194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>4. Глобальная сеть</w:t>
                  </w:r>
                </w:p>
              </w:tc>
              <w:tc>
                <w:tcPr>
                  <w:tcW w:w="1947" w:type="dxa"/>
                  <w:tcBorders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auto"/>
                </w:tcPr>
                <w:p w:rsidR="00925F54" w:rsidRPr="00925F54" w:rsidRDefault="00925F54" w:rsidP="00925F54">
                  <w:pPr>
                    <w:pStyle w:val="a4"/>
                    <w:snapToGrid w:val="0"/>
                    <w:spacing w:after="0"/>
                    <w:jc w:val="center"/>
                  </w:pPr>
                  <w:r w:rsidRPr="00925F54">
                    <w:t xml:space="preserve">г) объединение компьютеров, расположенных на небольшом расстоянии друг </w:t>
                  </w:r>
                  <w:r w:rsidRPr="00925F54">
                    <w:lastRenderedPageBreak/>
                    <w:t xml:space="preserve">от друга </w:t>
                  </w:r>
                </w:p>
              </w:tc>
            </w:tr>
          </w:tbl>
          <w:p w:rsidR="00925F54" w:rsidRPr="00925F54" w:rsidRDefault="00925F54" w:rsidP="00925F54">
            <w:pPr>
              <w:pStyle w:val="a4"/>
              <w:spacing w:after="0"/>
              <w:jc w:val="center"/>
            </w:pPr>
          </w:p>
        </w:tc>
        <w:tc>
          <w:tcPr>
            <w:tcW w:w="4105" w:type="dxa"/>
          </w:tcPr>
          <w:p w:rsidR="00925F54" w:rsidRPr="00925F54" w:rsidRDefault="00925F54" w:rsidP="00925F54">
            <w:pPr>
              <w:pStyle w:val="a4"/>
              <w:snapToGrid w:val="0"/>
              <w:spacing w:after="0"/>
              <w:rPr>
                <w:rStyle w:val="a3"/>
              </w:rPr>
            </w:pPr>
          </w:p>
        </w:tc>
      </w:tr>
    </w:tbl>
    <w:p w:rsidR="00925F54" w:rsidRDefault="00925F54" w:rsidP="00925F54">
      <w:pPr>
        <w:spacing w:after="0"/>
      </w:pPr>
    </w:p>
    <w:p w:rsidR="004B2965" w:rsidRDefault="004B2965" w:rsidP="00925F54">
      <w:pPr>
        <w:spacing w:after="0"/>
      </w:pPr>
      <w:bookmarkStart w:id="0" w:name="_GoBack"/>
      <w:bookmarkEnd w:id="0"/>
    </w:p>
    <w:sectPr w:rsidR="004B2965" w:rsidSect="00575F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2" w15:restartNumberingAfterBreak="0">
    <w:nsid w:val="00000004"/>
    <w:multiLevelType w:val="multi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3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4" w15:restartNumberingAfterBreak="0">
    <w:nsid w:val="00000006"/>
    <w:multiLevelType w:val="multilevel"/>
    <w:tmpl w:val="0000000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5F54"/>
    <w:rsid w:val="003870D5"/>
    <w:rsid w:val="004B2965"/>
    <w:rsid w:val="00575F3C"/>
    <w:rsid w:val="00925F54"/>
    <w:rsid w:val="00A16043"/>
    <w:rsid w:val="00E0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51CC"/>
  <w15:docId w15:val="{D3D00ABE-331D-488F-87AB-9CB94DDA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5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5F54"/>
    <w:rPr>
      <w:b/>
      <w:bCs/>
    </w:rPr>
  </w:style>
  <w:style w:type="paragraph" w:styleId="a4">
    <w:name w:val="Body Text"/>
    <w:basedOn w:val="a"/>
    <w:link w:val="a5"/>
    <w:rsid w:val="00925F5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925F5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Normal (Web)"/>
    <w:basedOn w:val="a"/>
    <w:rsid w:val="00925F5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925F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F54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29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827</Words>
  <Characters>4718</Characters>
  <Application>Microsoft Office Word</Application>
  <DocSecurity>0</DocSecurity>
  <Lines>39</Lines>
  <Paragraphs>11</Paragraphs>
  <ScaleCrop>false</ScaleCrop>
  <Company>Microsoft</Company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 Windows</cp:lastModifiedBy>
  <cp:revision>3</cp:revision>
  <dcterms:created xsi:type="dcterms:W3CDTF">2018-09-30T17:56:00Z</dcterms:created>
  <dcterms:modified xsi:type="dcterms:W3CDTF">2020-10-18T16:36:00Z</dcterms:modified>
</cp:coreProperties>
</file>